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9FA9BC" w14:textId="0984FA3A" w:rsidR="005709EE" w:rsidRPr="003E1871" w:rsidRDefault="005709EE" w:rsidP="005709E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 w:eastAsia="ja-JP"/>
        </w:rPr>
      </w:pPr>
      <w:r w:rsidRPr="003079EF">
        <w:rPr>
          <w:b/>
          <w:noProof/>
          <w:sz w:val="24"/>
        </w:rPr>
        <w:t>3GPP TSG-RAN5 Meeting #9</w:t>
      </w:r>
      <w:r>
        <w:rPr>
          <w:b/>
          <w:noProof/>
          <w:sz w:val="24"/>
        </w:rPr>
        <w:t>8</w:t>
      </w:r>
      <w:r w:rsidRPr="003079EF">
        <w:rPr>
          <w:b/>
          <w:i/>
          <w:noProof/>
          <w:sz w:val="28"/>
        </w:rPr>
        <w:tab/>
      </w:r>
      <w:bookmarkStart w:id="0" w:name="_Hlk120185335"/>
      <w:r w:rsidRPr="00B77A63">
        <w:rPr>
          <w:b/>
          <w:i/>
          <w:noProof/>
          <w:sz w:val="28"/>
        </w:rPr>
        <w:t>R5-2</w:t>
      </w:r>
      <w:bookmarkEnd w:id="0"/>
      <w:r w:rsidRPr="00B77A63">
        <w:rPr>
          <w:b/>
          <w:i/>
          <w:noProof/>
          <w:sz w:val="28"/>
        </w:rPr>
        <w:t>3</w:t>
      </w:r>
      <w:r w:rsidR="00E75B8C">
        <w:rPr>
          <w:b/>
          <w:i/>
          <w:noProof/>
          <w:sz w:val="28"/>
        </w:rPr>
        <w:t>1060</w:t>
      </w:r>
    </w:p>
    <w:p w14:paraId="0E3F5410" w14:textId="77777777" w:rsidR="005709EE" w:rsidRPr="003079EF" w:rsidRDefault="005709EE" w:rsidP="005709EE">
      <w:pPr>
        <w:pStyle w:val="CRCoverPage"/>
        <w:outlineLvl w:val="0"/>
        <w:rPr>
          <w:rFonts w:cs="Arial"/>
          <w:b/>
          <w:bCs/>
          <w:noProof/>
          <w:sz w:val="24"/>
          <w:szCs w:val="24"/>
          <w:lang w:eastAsia="ja-JP"/>
        </w:rPr>
      </w:pPr>
      <w:r w:rsidRPr="007A45FB">
        <w:rPr>
          <w:b/>
          <w:noProof/>
          <w:sz w:val="24"/>
          <w:lang w:eastAsia="ja-JP"/>
        </w:rPr>
        <w:t>Athens, Greece, 27</w:t>
      </w:r>
      <w:r w:rsidRPr="007A45FB">
        <w:rPr>
          <w:b/>
          <w:noProof/>
          <w:sz w:val="24"/>
          <w:vertAlign w:val="superscript"/>
          <w:lang w:eastAsia="ja-JP"/>
        </w:rPr>
        <w:t>th</w:t>
      </w:r>
      <w:r w:rsidRPr="007A45FB">
        <w:rPr>
          <w:b/>
          <w:noProof/>
          <w:sz w:val="24"/>
          <w:lang w:eastAsia="ja-JP"/>
        </w:rPr>
        <w:t xml:space="preserve"> Feb – 3</w:t>
      </w:r>
      <w:r w:rsidRPr="007A45FB">
        <w:rPr>
          <w:b/>
          <w:noProof/>
          <w:sz w:val="24"/>
          <w:vertAlign w:val="superscript"/>
          <w:lang w:eastAsia="ja-JP"/>
        </w:rPr>
        <w:t>rd</w:t>
      </w:r>
      <w:r w:rsidRPr="007A45FB">
        <w:rPr>
          <w:b/>
          <w:noProof/>
          <w:sz w:val="24"/>
          <w:lang w:eastAsia="ja-JP"/>
        </w:rPr>
        <w:t xml:space="preserve"> Mar </w:t>
      </w:r>
      <w:r w:rsidRPr="007A45FB">
        <w:rPr>
          <w:rFonts w:hint="eastAsia"/>
          <w:b/>
          <w:noProof/>
          <w:sz w:val="24"/>
          <w:lang w:eastAsia="ja-JP"/>
        </w:rPr>
        <w:t>202</w:t>
      </w:r>
      <w:r w:rsidRPr="007A45FB">
        <w:rPr>
          <w:b/>
          <w:noProof/>
          <w:sz w:val="24"/>
          <w:lang w:eastAsia="ja-JP"/>
        </w:rPr>
        <w:t>3</w:t>
      </w:r>
    </w:p>
    <w:p w14:paraId="5C6DD560" w14:textId="63914CAA" w:rsidR="006B3785" w:rsidRDefault="006B3785" w:rsidP="006B3785">
      <w:pPr>
        <w:ind w:left="1877" w:hangingChars="850" w:hanging="1877"/>
        <w:rPr>
          <w:rFonts w:ascii="Arial" w:hAnsi="Arial" w:cs="Arial"/>
          <w:b/>
          <w:sz w:val="22"/>
          <w:lang w:eastAsia="ja-JP"/>
        </w:rPr>
      </w:pPr>
      <w:r w:rsidRPr="00264F77">
        <w:rPr>
          <w:rFonts w:ascii="Arial" w:hAnsi="Arial" w:cs="Arial" w:hint="eastAsia"/>
          <w:b/>
          <w:sz w:val="22"/>
          <w:lang w:eastAsia="ja-JP"/>
        </w:rPr>
        <w:t>Title:</w:t>
      </w:r>
      <w:r w:rsidRPr="00264F77">
        <w:rPr>
          <w:rFonts w:ascii="Arial" w:hAnsi="Arial" w:cs="Arial" w:hint="eastAsia"/>
          <w:b/>
          <w:sz w:val="22"/>
          <w:lang w:eastAsia="ja-JP"/>
        </w:rPr>
        <w:tab/>
      </w:r>
      <w:r w:rsidRPr="00264F77">
        <w:rPr>
          <w:rFonts w:ascii="Arial" w:hAnsi="Arial" w:cs="Arial" w:hint="eastAsia"/>
          <w:b/>
          <w:sz w:val="22"/>
          <w:lang w:eastAsia="ja-JP"/>
        </w:rPr>
        <w:tab/>
      </w:r>
      <w:r w:rsidRPr="003329FB">
        <w:rPr>
          <w:rFonts w:ascii="Arial" w:hAnsi="Arial" w:cs="Arial"/>
          <w:b/>
          <w:sz w:val="22"/>
          <w:lang w:eastAsia="ja-JP"/>
        </w:rPr>
        <w:t xml:space="preserve">Handling of </w:t>
      </w:r>
      <w:r>
        <w:rPr>
          <w:rFonts w:ascii="Arial" w:hAnsi="Arial" w:cs="Arial"/>
          <w:b/>
          <w:sz w:val="22"/>
          <w:lang w:eastAsia="ja-JP"/>
        </w:rPr>
        <w:t>FR2 P</w:t>
      </w:r>
      <w:r w:rsidR="00465085">
        <w:rPr>
          <w:rFonts w:ascii="Arial" w:hAnsi="Arial" w:cs="Arial" w:hint="eastAsia"/>
          <w:b/>
          <w:sz w:val="22"/>
          <w:lang w:eastAsia="ja-JP"/>
        </w:rPr>
        <w:t>C</w:t>
      </w:r>
      <w:r>
        <w:rPr>
          <w:rFonts w:ascii="Arial" w:hAnsi="Arial" w:cs="Arial"/>
          <w:b/>
          <w:sz w:val="22"/>
          <w:lang w:eastAsia="ja-JP"/>
        </w:rPr>
        <w:t>1</w:t>
      </w:r>
      <w:r w:rsidRPr="003329FB">
        <w:rPr>
          <w:rFonts w:ascii="Arial" w:hAnsi="Arial" w:cs="Arial"/>
          <w:b/>
          <w:sz w:val="22"/>
          <w:lang w:eastAsia="ja-JP"/>
        </w:rPr>
        <w:t xml:space="preserve"> in RAN5</w:t>
      </w:r>
    </w:p>
    <w:p w14:paraId="7C9FA2A8" w14:textId="7569F40F" w:rsidR="006B3785" w:rsidRPr="00641215" w:rsidRDefault="006B3785" w:rsidP="006B3785">
      <w:pPr>
        <w:rPr>
          <w:rFonts w:ascii="Arial" w:hAnsi="Arial" w:cs="Arial"/>
          <w:b/>
          <w:sz w:val="22"/>
          <w:lang w:eastAsia="ja-JP"/>
        </w:rPr>
      </w:pPr>
      <w:r w:rsidRPr="00641215">
        <w:rPr>
          <w:rFonts w:ascii="Arial" w:hAnsi="Arial" w:cs="Arial" w:hint="eastAsia"/>
          <w:b/>
          <w:sz w:val="22"/>
          <w:lang w:eastAsia="ja-JP"/>
        </w:rPr>
        <w:t>Source:</w:t>
      </w:r>
      <w:r w:rsidRPr="00641215">
        <w:rPr>
          <w:rFonts w:ascii="Arial" w:hAnsi="Arial" w:cs="Arial" w:hint="eastAsia"/>
          <w:b/>
          <w:sz w:val="22"/>
          <w:lang w:eastAsia="ja-JP"/>
        </w:rPr>
        <w:tab/>
      </w:r>
      <w:r w:rsidRPr="00641215">
        <w:rPr>
          <w:rFonts w:ascii="Arial" w:hAnsi="Arial" w:cs="Arial" w:hint="eastAsia"/>
          <w:b/>
          <w:sz w:val="22"/>
          <w:lang w:eastAsia="ja-JP"/>
        </w:rPr>
        <w:tab/>
      </w:r>
      <w:r w:rsidRPr="00641215">
        <w:rPr>
          <w:rFonts w:ascii="Arial" w:hAnsi="Arial" w:cs="Arial" w:hint="eastAsia"/>
          <w:b/>
          <w:sz w:val="22"/>
          <w:lang w:eastAsia="ja-JP"/>
        </w:rPr>
        <w:tab/>
        <w:t>NTT DOCOMO, INC.</w:t>
      </w:r>
    </w:p>
    <w:p w14:paraId="132FFE9F" w14:textId="644961ED" w:rsidR="006B3785" w:rsidRPr="00641215" w:rsidRDefault="006B3785" w:rsidP="006B3785">
      <w:pPr>
        <w:rPr>
          <w:rFonts w:ascii="Arial" w:hAnsi="Arial" w:cs="Arial"/>
          <w:b/>
          <w:sz w:val="22"/>
          <w:lang w:eastAsia="ja-JP"/>
        </w:rPr>
      </w:pPr>
      <w:r w:rsidRPr="00A1642A">
        <w:rPr>
          <w:rFonts w:ascii="Arial" w:hAnsi="Arial" w:cs="Arial" w:hint="eastAsia"/>
          <w:b/>
          <w:sz w:val="22"/>
          <w:lang w:eastAsia="ja-JP"/>
        </w:rPr>
        <w:t>Agenda Item:</w:t>
      </w:r>
      <w:r w:rsidRPr="00A1642A">
        <w:rPr>
          <w:rFonts w:ascii="Arial" w:hAnsi="Arial" w:cs="Arial" w:hint="eastAsia"/>
          <w:b/>
          <w:sz w:val="22"/>
          <w:lang w:eastAsia="ja-JP"/>
        </w:rPr>
        <w:tab/>
      </w:r>
      <w:r w:rsidRPr="00A1642A">
        <w:rPr>
          <w:rFonts w:ascii="Arial" w:hAnsi="Arial" w:cs="Arial" w:hint="eastAsia"/>
          <w:b/>
          <w:sz w:val="22"/>
          <w:lang w:eastAsia="ja-JP"/>
        </w:rPr>
        <w:tab/>
      </w:r>
      <w:r w:rsidRPr="0036431C">
        <w:rPr>
          <w:rFonts w:ascii="Arial" w:hAnsi="Arial" w:cs="Arial"/>
          <w:b/>
          <w:sz w:val="22"/>
          <w:lang w:eastAsia="ja-JP"/>
        </w:rPr>
        <w:t>5.</w:t>
      </w:r>
      <w:r w:rsidR="00BE09D6" w:rsidRPr="0036431C">
        <w:rPr>
          <w:rFonts w:ascii="Arial" w:hAnsi="Arial" w:cs="Arial" w:hint="eastAsia"/>
          <w:b/>
          <w:sz w:val="22"/>
          <w:lang w:eastAsia="ja-JP"/>
        </w:rPr>
        <w:t>4</w:t>
      </w:r>
      <w:r w:rsidRPr="0036431C">
        <w:rPr>
          <w:rFonts w:ascii="Arial" w:hAnsi="Arial" w:cs="Arial"/>
          <w:b/>
          <w:sz w:val="22"/>
          <w:lang w:eastAsia="ja-JP"/>
        </w:rPr>
        <w:t>.</w:t>
      </w:r>
      <w:r w:rsidRPr="0036431C">
        <w:rPr>
          <w:rFonts w:ascii="Arial" w:hAnsi="Arial" w:cs="Arial" w:hint="eastAsia"/>
          <w:b/>
          <w:sz w:val="22"/>
          <w:lang w:eastAsia="ja-JP"/>
        </w:rPr>
        <w:t>1</w:t>
      </w:r>
      <w:r w:rsidR="00BE09D6" w:rsidRPr="0036431C">
        <w:rPr>
          <w:rFonts w:ascii="Arial" w:hAnsi="Arial" w:cs="Arial"/>
          <w:b/>
          <w:sz w:val="22"/>
          <w:lang w:eastAsia="ja-JP"/>
        </w:rPr>
        <w:t>7</w:t>
      </w:r>
    </w:p>
    <w:p w14:paraId="3347C958" w14:textId="77777777" w:rsidR="006B3785" w:rsidRPr="00641215" w:rsidRDefault="006B3785" w:rsidP="006B3785">
      <w:pPr>
        <w:rPr>
          <w:rFonts w:ascii="Arial" w:hAnsi="Arial" w:cs="Arial"/>
          <w:b/>
          <w:sz w:val="22"/>
          <w:lang w:eastAsia="ja-JP"/>
        </w:rPr>
      </w:pPr>
      <w:r w:rsidRPr="00641215">
        <w:rPr>
          <w:rFonts w:ascii="Arial" w:hAnsi="Arial" w:cs="Arial" w:hint="eastAsia"/>
          <w:b/>
          <w:sz w:val="22"/>
          <w:lang w:eastAsia="ja-JP"/>
        </w:rPr>
        <w:t>Document for:</w:t>
      </w:r>
      <w:r w:rsidRPr="00641215">
        <w:rPr>
          <w:rFonts w:ascii="Arial" w:hAnsi="Arial" w:cs="Arial" w:hint="eastAsia"/>
          <w:b/>
          <w:sz w:val="22"/>
          <w:lang w:eastAsia="ja-JP"/>
        </w:rPr>
        <w:tab/>
      </w:r>
      <w:r w:rsidRPr="00641215">
        <w:rPr>
          <w:rFonts w:ascii="Arial" w:hAnsi="Arial" w:cs="Arial" w:hint="eastAsia"/>
          <w:b/>
          <w:sz w:val="22"/>
          <w:lang w:eastAsia="ja-JP"/>
        </w:rPr>
        <w:tab/>
      </w:r>
      <w:r>
        <w:rPr>
          <w:rFonts w:ascii="Arial" w:hAnsi="Arial" w:cs="Arial" w:hint="eastAsia"/>
          <w:b/>
          <w:sz w:val="22"/>
          <w:lang w:eastAsia="ja-JP"/>
        </w:rPr>
        <w:t xml:space="preserve">Discussion and </w:t>
      </w:r>
      <w:r w:rsidRPr="00DA3F00">
        <w:rPr>
          <w:rFonts w:ascii="Arial" w:hAnsi="Arial" w:cs="Arial" w:hint="eastAsia"/>
          <w:b/>
          <w:sz w:val="22"/>
          <w:lang w:eastAsia="ja-JP"/>
        </w:rPr>
        <w:t>Endorsement</w:t>
      </w:r>
    </w:p>
    <w:p w14:paraId="6403F58E" w14:textId="77777777" w:rsidR="006B3785" w:rsidRPr="00641215" w:rsidRDefault="006B3785" w:rsidP="006B3785">
      <w:pPr>
        <w:pStyle w:val="1"/>
        <w:rPr>
          <w:lang w:eastAsia="ja-JP"/>
        </w:rPr>
      </w:pPr>
      <w:r w:rsidRPr="00641215">
        <w:rPr>
          <w:rFonts w:hint="eastAsia"/>
          <w:lang w:eastAsia="ja-JP"/>
        </w:rPr>
        <w:t>Introduction</w:t>
      </w:r>
    </w:p>
    <w:p w14:paraId="06F03875" w14:textId="785CEF32" w:rsidR="006B3785" w:rsidRDefault="005E41A6" w:rsidP="006B3785">
      <w:pPr>
        <w:jc w:val="both"/>
        <w:rPr>
          <w:lang w:eastAsia="ja-JP"/>
        </w:rPr>
      </w:pPr>
      <w:r>
        <w:rPr>
          <w:lang w:eastAsia="ja-JP"/>
        </w:rPr>
        <w:t xml:space="preserve">During RAN5#95 (May-2022), </w:t>
      </w:r>
      <w:r w:rsidR="006B3785">
        <w:rPr>
          <w:lang w:eastAsia="ja-JP"/>
        </w:rPr>
        <w:t>WF for FR2 Power Class 1</w:t>
      </w:r>
      <w:r>
        <w:rPr>
          <w:lang w:eastAsia="ja-JP"/>
        </w:rPr>
        <w:t xml:space="preserve"> (PC1) was introduced</w:t>
      </w:r>
      <w:r w:rsidR="002B70F4">
        <w:rPr>
          <w:rFonts w:hint="eastAsia"/>
          <w:lang w:eastAsia="ja-JP"/>
        </w:rPr>
        <w:t xml:space="preserve"> </w:t>
      </w:r>
      <w:r>
        <w:rPr>
          <w:lang w:eastAsia="ja-JP"/>
        </w:rPr>
        <w:t>[1].</w:t>
      </w:r>
      <w:r w:rsidR="006B3785">
        <w:rPr>
          <w:lang w:eastAsia="ja-JP"/>
        </w:rPr>
        <w:t xml:space="preserve"> </w:t>
      </w:r>
      <w:r>
        <w:rPr>
          <w:lang w:eastAsia="ja-JP"/>
        </w:rPr>
        <w:t>The purpose of this contribution is to update the time plan and to discuss the upper limits of MU and relaxation for FR2 PC1</w:t>
      </w:r>
      <w:r w:rsidR="006B3785">
        <w:rPr>
          <w:lang w:eastAsia="ja-JP"/>
        </w:rPr>
        <w:t>.</w:t>
      </w:r>
    </w:p>
    <w:p w14:paraId="48B29B3F" w14:textId="77777777" w:rsidR="006B3785" w:rsidRPr="00641215" w:rsidRDefault="006B3785" w:rsidP="006B3785">
      <w:pPr>
        <w:pStyle w:val="1"/>
        <w:rPr>
          <w:lang w:eastAsia="ja-JP"/>
        </w:rPr>
      </w:pPr>
      <w:r w:rsidRPr="00641215">
        <w:rPr>
          <w:rFonts w:hint="eastAsia"/>
          <w:lang w:eastAsia="ja-JP"/>
        </w:rPr>
        <w:t>Discussion</w:t>
      </w:r>
    </w:p>
    <w:p w14:paraId="06FAA951" w14:textId="6F4C5639" w:rsidR="006B3785" w:rsidRPr="00E91792" w:rsidRDefault="005E41A6" w:rsidP="006B3785">
      <w:pPr>
        <w:pStyle w:val="2"/>
        <w:rPr>
          <w:lang w:eastAsia="ja-JP"/>
        </w:rPr>
      </w:pPr>
      <w:r>
        <w:rPr>
          <w:lang w:eastAsia="ja-JP"/>
        </w:rPr>
        <w:t>Update of time plan for FR2 PC1</w:t>
      </w:r>
    </w:p>
    <w:p w14:paraId="3D2BB69E" w14:textId="016FF412" w:rsidR="00667C69" w:rsidRDefault="005E41A6" w:rsidP="005709EE">
      <w:pPr>
        <w:ind w:left="48"/>
        <w:rPr>
          <w:rFonts w:eastAsia="Batang"/>
        </w:rPr>
      </w:pPr>
      <w:r>
        <w:rPr>
          <w:rFonts w:eastAsia="Batang"/>
        </w:rPr>
        <w:t xml:space="preserve">In </w:t>
      </w:r>
      <w:r w:rsidR="005709EE">
        <w:rPr>
          <w:rFonts w:eastAsia="Batang"/>
        </w:rPr>
        <w:t>the last RAN5 meeting</w:t>
      </w:r>
      <w:r>
        <w:rPr>
          <w:rFonts w:eastAsia="Batang"/>
        </w:rPr>
        <w:t>,</w:t>
      </w:r>
      <w:r w:rsidR="005709EE">
        <w:rPr>
          <w:rFonts w:eastAsia="Batang"/>
        </w:rPr>
        <w:t xml:space="preserve"> MU and Relaxation for some P1 test cases were defined [2][3][4] and</w:t>
      </w:r>
      <w:r>
        <w:rPr>
          <w:rFonts w:eastAsia="Batang"/>
        </w:rPr>
        <w:t xml:space="preserve"> </w:t>
      </w:r>
      <w:r w:rsidR="00667C69">
        <w:rPr>
          <w:rFonts w:eastAsia="Batang"/>
        </w:rPr>
        <w:t>the following time plan and prioritization for FR2 PC1</w:t>
      </w:r>
      <w:r>
        <w:rPr>
          <w:rFonts w:eastAsia="Batang"/>
        </w:rPr>
        <w:t xml:space="preserve"> w</w:t>
      </w:r>
      <w:r w:rsidR="00667C69">
        <w:rPr>
          <w:rFonts w:eastAsia="Batang"/>
        </w:rPr>
        <w:t>ere</w:t>
      </w:r>
      <w:r>
        <w:rPr>
          <w:rFonts w:eastAsia="Batang"/>
        </w:rPr>
        <w:t xml:space="preserve"> </w:t>
      </w:r>
      <w:r w:rsidR="00667C69">
        <w:rPr>
          <w:rFonts w:eastAsia="Batang"/>
        </w:rPr>
        <w:t>proposed in consideration of the situation of</w:t>
      </w:r>
      <w:r w:rsidR="00667C69">
        <w:rPr>
          <w:rFonts w:asciiTheme="minorEastAsia" w:eastAsiaTheme="minorEastAsia" w:hAnsiTheme="minorEastAsia"/>
          <w:lang w:eastAsia="ja-JP"/>
        </w:rPr>
        <w:t xml:space="preserve"> </w:t>
      </w:r>
      <w:r>
        <w:rPr>
          <w:rFonts w:eastAsia="Batang"/>
        </w:rPr>
        <w:t>Japan</w:t>
      </w:r>
      <w:r w:rsidR="00667C69">
        <w:rPr>
          <w:rFonts w:eastAsia="Batang"/>
        </w:rPr>
        <w:t xml:space="preserve">ese </w:t>
      </w:r>
      <w:r w:rsidR="00667C69">
        <w:rPr>
          <w:lang w:eastAsia="ja-JP"/>
        </w:rPr>
        <w:t>regulation for Band n257 Power Class 1</w:t>
      </w:r>
      <w:r w:rsidR="005709EE">
        <w:rPr>
          <w:rFonts w:eastAsia="Batang"/>
        </w:rPr>
        <w:t xml:space="preserve"> in [5].</w:t>
      </w:r>
    </w:p>
    <w:p w14:paraId="4BD9ADBE" w14:textId="41116A53" w:rsidR="007F0D46" w:rsidRDefault="007F0D46" w:rsidP="007F0D46">
      <w:pPr>
        <w:ind w:left="48"/>
        <w:jc w:val="center"/>
        <w:rPr>
          <w:rFonts w:eastAsia="Batang"/>
        </w:rPr>
      </w:pPr>
      <w:r w:rsidRPr="001B00BC">
        <w:rPr>
          <w:b/>
          <w:bCs/>
        </w:rPr>
        <w:t xml:space="preserve">Table </w:t>
      </w:r>
      <w:r w:rsidRPr="001B00BC">
        <w:rPr>
          <w:b/>
          <w:bCs/>
        </w:rPr>
        <w:fldChar w:fldCharType="begin"/>
      </w:r>
      <w:r w:rsidRPr="001B00BC">
        <w:rPr>
          <w:b/>
          <w:bCs/>
        </w:rPr>
        <w:instrText xml:space="preserve"> SEQ Table \* ARABIC </w:instrText>
      </w:r>
      <w:r w:rsidRPr="001B00BC">
        <w:rPr>
          <w:b/>
          <w:bCs/>
        </w:rPr>
        <w:fldChar w:fldCharType="separate"/>
      </w:r>
      <w:r w:rsidRPr="001B00BC">
        <w:rPr>
          <w:b/>
          <w:bCs/>
          <w:noProof/>
        </w:rPr>
        <w:t>1</w:t>
      </w:r>
      <w:r w:rsidRPr="001B00BC">
        <w:rPr>
          <w:b/>
          <w:bCs/>
          <w:noProof/>
        </w:rPr>
        <w:fldChar w:fldCharType="end"/>
      </w:r>
      <w:r>
        <w:rPr>
          <w:b/>
          <w:bCs/>
          <w:noProof/>
        </w:rPr>
        <w:t xml:space="preserve"> :</w:t>
      </w:r>
      <w:r w:rsidRPr="001B00BC">
        <w:rPr>
          <w:b/>
          <w:bCs/>
        </w:rPr>
        <w:t xml:space="preserve"> </w:t>
      </w:r>
      <w:r>
        <w:rPr>
          <w:rFonts w:hint="eastAsia"/>
          <w:b/>
          <w:bCs/>
          <w:lang w:eastAsia="ja-JP"/>
        </w:rPr>
        <w:t>FR2 PC</w:t>
      </w:r>
      <w:r>
        <w:rPr>
          <w:b/>
          <w:bCs/>
          <w:lang w:eastAsia="ja-JP"/>
        </w:rPr>
        <w:t>1</w:t>
      </w:r>
      <w:r>
        <w:rPr>
          <w:rFonts w:hint="eastAsia"/>
          <w:b/>
          <w:bCs/>
          <w:lang w:eastAsia="ja-JP"/>
        </w:rPr>
        <w:t xml:space="preserve"> </w:t>
      </w:r>
      <w:r>
        <w:rPr>
          <w:b/>
          <w:bCs/>
        </w:rPr>
        <w:t>time plan proposed in RAN5#9</w:t>
      </w:r>
      <w:r w:rsidR="005709EE">
        <w:rPr>
          <w:b/>
          <w:bCs/>
        </w:rPr>
        <w:t>7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78"/>
        <w:gridCol w:w="8251"/>
      </w:tblGrid>
      <w:tr w:rsidR="005709EE" w:rsidRPr="00F052B6" w14:paraId="6E222F91" w14:textId="77777777" w:rsidTr="00D12C25">
        <w:tc>
          <w:tcPr>
            <w:tcW w:w="1378" w:type="dxa"/>
            <w:shd w:val="clear" w:color="auto" w:fill="auto"/>
          </w:tcPr>
          <w:p w14:paraId="7A2650BB" w14:textId="04ED21B8" w:rsidR="005709EE" w:rsidRPr="00F052B6" w:rsidRDefault="005709EE" w:rsidP="005709EE">
            <w:pPr>
              <w:jc w:val="both"/>
              <w:rPr>
                <w:b/>
                <w:sz w:val="18"/>
                <w:szCs w:val="18"/>
                <w:lang w:eastAsia="ja-JP"/>
              </w:rPr>
            </w:pPr>
            <w:r>
              <w:rPr>
                <w:rFonts w:hint="eastAsia"/>
                <w:b/>
                <w:sz w:val="18"/>
                <w:szCs w:val="18"/>
                <w:lang w:eastAsia="ja-JP"/>
              </w:rPr>
              <w:t>Meeting</w:t>
            </w:r>
          </w:p>
        </w:tc>
        <w:tc>
          <w:tcPr>
            <w:tcW w:w="8251" w:type="dxa"/>
            <w:shd w:val="clear" w:color="auto" w:fill="auto"/>
          </w:tcPr>
          <w:p w14:paraId="2AF402F5" w14:textId="0436F51C" w:rsidR="005709EE" w:rsidRPr="00F052B6" w:rsidRDefault="005709EE" w:rsidP="005709EE">
            <w:pPr>
              <w:jc w:val="both"/>
              <w:rPr>
                <w:b/>
                <w:sz w:val="18"/>
                <w:szCs w:val="18"/>
                <w:lang w:eastAsia="ja-JP"/>
              </w:rPr>
            </w:pPr>
            <w:r>
              <w:rPr>
                <w:rFonts w:hint="eastAsia"/>
                <w:b/>
                <w:sz w:val="18"/>
                <w:szCs w:val="18"/>
                <w:lang w:eastAsia="ja-JP"/>
              </w:rPr>
              <w:t>RAN5 time plan</w:t>
            </w:r>
          </w:p>
        </w:tc>
      </w:tr>
      <w:tr w:rsidR="005709EE" w:rsidRPr="008912B7" w14:paraId="66DD27C0" w14:textId="77777777" w:rsidTr="00D12C25">
        <w:tc>
          <w:tcPr>
            <w:tcW w:w="1378" w:type="dxa"/>
            <w:shd w:val="clear" w:color="auto" w:fill="auto"/>
          </w:tcPr>
          <w:p w14:paraId="3087C137" w14:textId="1D06BA3B" w:rsidR="005709EE" w:rsidRPr="008912B7" w:rsidRDefault="005709EE" w:rsidP="005709EE">
            <w:pPr>
              <w:jc w:val="both"/>
              <w:rPr>
                <w:sz w:val="18"/>
                <w:szCs w:val="18"/>
                <w:lang w:eastAsia="ja-JP"/>
              </w:rPr>
            </w:pPr>
            <w:r w:rsidRPr="003919BA">
              <w:rPr>
                <w:rFonts w:hint="eastAsia"/>
                <w:sz w:val="18"/>
                <w:szCs w:val="18"/>
                <w:lang w:eastAsia="ja-JP"/>
              </w:rPr>
              <w:t>RAN5#</w:t>
            </w:r>
            <w:r w:rsidRPr="003919BA">
              <w:rPr>
                <w:sz w:val="18"/>
                <w:szCs w:val="18"/>
                <w:lang w:eastAsia="ja-JP"/>
              </w:rPr>
              <w:t>96</w:t>
            </w:r>
            <w:r w:rsidRPr="003919BA">
              <w:rPr>
                <w:sz w:val="18"/>
                <w:szCs w:val="18"/>
                <w:lang w:eastAsia="ja-JP"/>
              </w:rPr>
              <w:br/>
              <w:t>(Aug-2022)</w:t>
            </w:r>
          </w:p>
        </w:tc>
        <w:tc>
          <w:tcPr>
            <w:tcW w:w="8251" w:type="dxa"/>
            <w:shd w:val="clear" w:color="auto" w:fill="auto"/>
          </w:tcPr>
          <w:p w14:paraId="630C386A" w14:textId="30AAD3AF" w:rsidR="005709EE" w:rsidRPr="008912B7" w:rsidRDefault="005709EE" w:rsidP="005709EE">
            <w:pPr>
              <w:rPr>
                <w:sz w:val="18"/>
                <w:szCs w:val="18"/>
                <w:lang w:eastAsia="ja-JP"/>
              </w:rPr>
            </w:pPr>
            <w:r w:rsidRPr="003919BA">
              <w:rPr>
                <w:rFonts w:hint="eastAsia"/>
                <w:sz w:val="18"/>
                <w:szCs w:val="18"/>
                <w:lang w:eastAsia="ja-JP"/>
              </w:rPr>
              <w:t xml:space="preserve">To define </w:t>
            </w:r>
            <w:r w:rsidRPr="003919BA">
              <w:rPr>
                <w:sz w:val="18"/>
                <w:szCs w:val="18"/>
                <w:lang w:eastAsia="ja-JP"/>
              </w:rPr>
              <w:t xml:space="preserve">the upper limits of MU and Relaxation for </w:t>
            </w:r>
            <w:r w:rsidRPr="003919BA">
              <w:rPr>
                <w:rFonts w:eastAsia="Batang"/>
              </w:rPr>
              <w:t>MOP</w:t>
            </w:r>
            <w:r>
              <w:rPr>
                <w:rFonts w:eastAsiaTheme="minorEastAsia" w:hint="eastAsia"/>
                <w:lang w:eastAsia="ja-JP"/>
              </w:rPr>
              <w:t xml:space="preserve"> </w:t>
            </w:r>
            <w:r w:rsidRPr="003919BA">
              <w:rPr>
                <w:rFonts w:eastAsia="Batang"/>
              </w:rPr>
              <w:t>(EIRP, TRP) and REFSENS</w:t>
            </w:r>
            <w:r w:rsidRPr="003919BA">
              <w:rPr>
                <w:sz w:val="18"/>
                <w:szCs w:val="18"/>
                <w:lang w:eastAsia="ja-JP"/>
              </w:rPr>
              <w:t>.</w:t>
            </w:r>
            <w:r w:rsidRPr="003919BA">
              <w:rPr>
                <w:sz w:val="18"/>
                <w:szCs w:val="18"/>
                <w:lang w:eastAsia="ja-JP"/>
              </w:rPr>
              <w:br/>
            </w:r>
            <w:r w:rsidRPr="003919BA">
              <w:rPr>
                <w:rFonts w:hint="eastAsia"/>
                <w:sz w:val="18"/>
                <w:szCs w:val="18"/>
                <w:lang w:eastAsia="ja-JP"/>
              </w:rPr>
              <w:t>To discuss</w:t>
            </w:r>
            <w:r w:rsidRPr="003919BA">
              <w:rPr>
                <w:rFonts w:hint="eastAsia"/>
                <w:b/>
                <w:bCs/>
                <w:sz w:val="18"/>
                <w:szCs w:val="18"/>
                <w:lang w:eastAsia="ja-JP"/>
              </w:rPr>
              <w:t xml:space="preserve"> </w:t>
            </w:r>
            <w:r w:rsidRPr="003919BA">
              <w:rPr>
                <w:sz w:val="18"/>
                <w:szCs w:val="18"/>
                <w:lang w:eastAsia="ja-JP"/>
              </w:rPr>
              <w:t>the upper limits of MU and Relaxation for other P1 test cases.</w:t>
            </w:r>
          </w:p>
        </w:tc>
      </w:tr>
      <w:tr w:rsidR="005709EE" w:rsidRPr="008912B7" w14:paraId="57F44DDB" w14:textId="77777777" w:rsidTr="00D12C25">
        <w:tc>
          <w:tcPr>
            <w:tcW w:w="1378" w:type="dxa"/>
            <w:shd w:val="clear" w:color="auto" w:fill="auto"/>
          </w:tcPr>
          <w:p w14:paraId="4D4AEA82" w14:textId="01D156AE" w:rsidR="005709EE" w:rsidRPr="008912B7" w:rsidRDefault="005709EE" w:rsidP="005709EE">
            <w:pPr>
              <w:jc w:val="both"/>
              <w:rPr>
                <w:sz w:val="18"/>
                <w:szCs w:val="18"/>
                <w:lang w:eastAsia="ja-JP"/>
              </w:rPr>
            </w:pPr>
            <w:r>
              <w:rPr>
                <w:rFonts w:hint="eastAsia"/>
                <w:sz w:val="18"/>
                <w:szCs w:val="18"/>
                <w:lang w:eastAsia="ja-JP"/>
              </w:rPr>
              <w:t>RAN5#</w:t>
            </w:r>
            <w:r>
              <w:rPr>
                <w:sz w:val="18"/>
                <w:szCs w:val="18"/>
                <w:lang w:eastAsia="ja-JP"/>
              </w:rPr>
              <w:t>97</w:t>
            </w:r>
            <w:r>
              <w:rPr>
                <w:sz w:val="18"/>
                <w:szCs w:val="18"/>
                <w:lang w:eastAsia="ja-JP"/>
              </w:rPr>
              <w:br/>
              <w:t>(Nov-2022)</w:t>
            </w:r>
          </w:p>
        </w:tc>
        <w:tc>
          <w:tcPr>
            <w:tcW w:w="8251" w:type="dxa"/>
            <w:shd w:val="clear" w:color="auto" w:fill="auto"/>
          </w:tcPr>
          <w:p w14:paraId="4E135D6F" w14:textId="5F0B33A2" w:rsidR="005709EE" w:rsidRPr="008912B7" w:rsidRDefault="005709EE" w:rsidP="005709EE">
            <w:pPr>
              <w:rPr>
                <w:sz w:val="18"/>
                <w:szCs w:val="18"/>
                <w:lang w:eastAsia="ja-JP"/>
              </w:rPr>
            </w:pPr>
            <w:r>
              <w:rPr>
                <w:rFonts w:hint="eastAsia"/>
                <w:sz w:val="18"/>
                <w:szCs w:val="18"/>
                <w:lang w:eastAsia="ja-JP"/>
              </w:rPr>
              <w:t xml:space="preserve">To define </w:t>
            </w:r>
            <w:r>
              <w:rPr>
                <w:sz w:val="18"/>
                <w:szCs w:val="18"/>
                <w:lang w:eastAsia="ja-JP"/>
              </w:rPr>
              <w:t xml:space="preserve">the upper limits of </w:t>
            </w:r>
            <w:r>
              <w:rPr>
                <w:rFonts w:hint="eastAsia"/>
                <w:sz w:val="18"/>
                <w:szCs w:val="18"/>
                <w:lang w:eastAsia="ja-JP"/>
              </w:rPr>
              <w:t>MU</w:t>
            </w:r>
            <w:r>
              <w:rPr>
                <w:sz w:val="18"/>
                <w:szCs w:val="18"/>
                <w:lang w:eastAsia="ja-JP"/>
              </w:rPr>
              <w:t xml:space="preserve"> and Relaxation</w:t>
            </w:r>
            <w:r>
              <w:rPr>
                <w:rFonts w:hint="eastAsia"/>
                <w:sz w:val="18"/>
                <w:szCs w:val="18"/>
                <w:lang w:eastAsia="ja-JP"/>
              </w:rPr>
              <w:t xml:space="preserve"> for</w:t>
            </w:r>
            <w:r>
              <w:rPr>
                <w:sz w:val="18"/>
                <w:szCs w:val="18"/>
                <w:lang w:eastAsia="ja-JP"/>
              </w:rPr>
              <w:t xml:space="preserve"> other</w:t>
            </w:r>
            <w:r>
              <w:rPr>
                <w:rFonts w:hint="eastAsia"/>
                <w:sz w:val="18"/>
                <w:szCs w:val="18"/>
                <w:lang w:eastAsia="ja-JP"/>
              </w:rPr>
              <w:t xml:space="preserve"> </w:t>
            </w:r>
            <w:r w:rsidRPr="00510FAD">
              <w:rPr>
                <w:rFonts w:hint="eastAsia"/>
                <w:sz w:val="18"/>
                <w:szCs w:val="18"/>
                <w:lang w:eastAsia="ja-JP"/>
              </w:rPr>
              <w:t>P1</w:t>
            </w:r>
            <w:r w:rsidRPr="00510FAD">
              <w:rPr>
                <w:sz w:val="18"/>
                <w:szCs w:val="18"/>
                <w:lang w:eastAsia="ja-JP"/>
              </w:rPr>
              <w:t xml:space="preserve"> </w:t>
            </w:r>
            <w:r w:rsidRPr="00510FAD">
              <w:rPr>
                <w:rFonts w:hint="eastAsia"/>
                <w:sz w:val="18"/>
                <w:szCs w:val="18"/>
                <w:lang w:eastAsia="ja-JP"/>
              </w:rPr>
              <w:t>test cases</w:t>
            </w:r>
            <w:r w:rsidRPr="00510FAD">
              <w:rPr>
                <w:sz w:val="18"/>
                <w:szCs w:val="18"/>
                <w:lang w:eastAsia="ja-JP"/>
              </w:rPr>
              <w:t xml:space="preserve"> except for OBW</w:t>
            </w:r>
            <w:r w:rsidRPr="00510FAD">
              <w:rPr>
                <w:rFonts w:hint="eastAsia"/>
                <w:sz w:val="18"/>
                <w:szCs w:val="18"/>
                <w:lang w:eastAsia="ja-JP"/>
              </w:rPr>
              <w:t>.</w:t>
            </w:r>
          </w:p>
        </w:tc>
      </w:tr>
      <w:tr w:rsidR="005709EE" w:rsidRPr="008912B7" w14:paraId="5C2DBCF1" w14:textId="77777777" w:rsidTr="00D12C25">
        <w:tc>
          <w:tcPr>
            <w:tcW w:w="1378" w:type="dxa"/>
            <w:shd w:val="clear" w:color="auto" w:fill="auto"/>
          </w:tcPr>
          <w:p w14:paraId="525B9EED" w14:textId="6F9BD784" w:rsidR="005709EE" w:rsidRPr="008912B7" w:rsidRDefault="005709EE" w:rsidP="005709EE">
            <w:pPr>
              <w:jc w:val="both"/>
              <w:rPr>
                <w:sz w:val="18"/>
                <w:szCs w:val="18"/>
                <w:lang w:eastAsia="ja-JP"/>
              </w:rPr>
            </w:pPr>
            <w:r>
              <w:rPr>
                <w:rFonts w:hint="eastAsia"/>
                <w:sz w:val="18"/>
                <w:szCs w:val="18"/>
                <w:lang w:eastAsia="ja-JP"/>
              </w:rPr>
              <w:t>RAN5#</w:t>
            </w:r>
            <w:r>
              <w:rPr>
                <w:sz w:val="18"/>
                <w:szCs w:val="18"/>
                <w:lang w:eastAsia="ja-JP"/>
              </w:rPr>
              <w:t>98</w:t>
            </w:r>
            <w:r>
              <w:rPr>
                <w:sz w:val="18"/>
                <w:szCs w:val="18"/>
                <w:lang w:eastAsia="ja-JP"/>
              </w:rPr>
              <w:br/>
              <w:t>(Feb-2023)</w:t>
            </w:r>
          </w:p>
        </w:tc>
        <w:tc>
          <w:tcPr>
            <w:tcW w:w="8251" w:type="dxa"/>
            <w:shd w:val="clear" w:color="auto" w:fill="auto"/>
          </w:tcPr>
          <w:p w14:paraId="1FECD82B" w14:textId="6B270E42" w:rsidR="005709EE" w:rsidRPr="005709EE" w:rsidRDefault="005709EE" w:rsidP="005709EE">
            <w:pPr>
              <w:rPr>
                <w:sz w:val="18"/>
                <w:szCs w:val="18"/>
                <w:lang w:eastAsia="ja-JP"/>
              </w:rPr>
            </w:pPr>
            <w:r w:rsidRPr="005709EE">
              <w:rPr>
                <w:rFonts w:hint="eastAsia"/>
                <w:sz w:val="18"/>
                <w:szCs w:val="18"/>
                <w:lang w:eastAsia="ja-JP"/>
              </w:rPr>
              <w:t xml:space="preserve">To define </w:t>
            </w:r>
            <w:r w:rsidRPr="005709EE">
              <w:rPr>
                <w:sz w:val="18"/>
                <w:szCs w:val="18"/>
                <w:lang w:eastAsia="ja-JP"/>
              </w:rPr>
              <w:t xml:space="preserve">the upper limits of </w:t>
            </w:r>
            <w:r w:rsidRPr="005709EE">
              <w:rPr>
                <w:rFonts w:hint="eastAsia"/>
                <w:sz w:val="18"/>
                <w:szCs w:val="18"/>
                <w:lang w:eastAsia="ja-JP"/>
              </w:rPr>
              <w:t>MU</w:t>
            </w:r>
            <w:r w:rsidRPr="005709EE">
              <w:rPr>
                <w:sz w:val="18"/>
                <w:szCs w:val="18"/>
                <w:lang w:eastAsia="ja-JP"/>
              </w:rPr>
              <w:t xml:space="preserve"> and Relaxation</w:t>
            </w:r>
            <w:r w:rsidRPr="005709EE">
              <w:rPr>
                <w:rFonts w:hint="eastAsia"/>
                <w:sz w:val="18"/>
                <w:szCs w:val="18"/>
                <w:lang w:eastAsia="ja-JP"/>
              </w:rPr>
              <w:t xml:space="preserve"> for P</w:t>
            </w:r>
            <w:r w:rsidRPr="005709EE">
              <w:rPr>
                <w:sz w:val="18"/>
                <w:szCs w:val="18"/>
                <w:lang w:eastAsia="ja-JP"/>
              </w:rPr>
              <w:t xml:space="preserve">2 </w:t>
            </w:r>
            <w:r w:rsidRPr="005709EE">
              <w:rPr>
                <w:rFonts w:hint="eastAsia"/>
                <w:sz w:val="18"/>
                <w:szCs w:val="18"/>
                <w:lang w:eastAsia="ja-JP"/>
              </w:rPr>
              <w:t>test cases.</w:t>
            </w:r>
            <w:r w:rsidRPr="005709EE">
              <w:rPr>
                <w:sz w:val="18"/>
                <w:szCs w:val="18"/>
                <w:lang w:eastAsia="ja-JP"/>
              </w:rPr>
              <w:br/>
              <w:t>To complete the MU and Relaxation for P1 test cases.</w:t>
            </w:r>
          </w:p>
        </w:tc>
      </w:tr>
    </w:tbl>
    <w:p w14:paraId="661B7D5E" w14:textId="77777777" w:rsidR="00667C69" w:rsidRPr="00667C69" w:rsidRDefault="00667C69" w:rsidP="00667C69">
      <w:pPr>
        <w:rPr>
          <w:rFonts w:eastAsia="Batang"/>
        </w:rPr>
      </w:pPr>
    </w:p>
    <w:p w14:paraId="320F0040" w14:textId="77777777" w:rsidR="00667C69" w:rsidRPr="00FE7866" w:rsidRDefault="00667C69" w:rsidP="00667C69">
      <w:pPr>
        <w:numPr>
          <w:ilvl w:val="0"/>
          <w:numId w:val="3"/>
        </w:numPr>
        <w:jc w:val="both"/>
        <w:rPr>
          <w:b/>
          <w:lang w:eastAsia="ja-JP"/>
        </w:rPr>
      </w:pPr>
      <w:r w:rsidRPr="00FE7866">
        <w:rPr>
          <w:b/>
          <w:lang w:eastAsia="ja-JP"/>
        </w:rPr>
        <w:t xml:space="preserve">Priority </w:t>
      </w:r>
      <w:r>
        <w:rPr>
          <w:b/>
          <w:lang w:eastAsia="ja-JP"/>
        </w:rPr>
        <w:t>1</w:t>
      </w:r>
      <w:r w:rsidRPr="00FE7866">
        <w:rPr>
          <w:b/>
          <w:lang w:eastAsia="ja-JP"/>
        </w:rPr>
        <w:t xml:space="preserve"> (P</w:t>
      </w:r>
      <w:r>
        <w:rPr>
          <w:b/>
          <w:lang w:eastAsia="ja-JP"/>
        </w:rPr>
        <w:t>1</w:t>
      </w:r>
      <w:r w:rsidRPr="00FE7866">
        <w:rPr>
          <w:b/>
          <w:lang w:eastAsia="ja-JP"/>
        </w:rPr>
        <w:t>) test cases</w:t>
      </w:r>
    </w:p>
    <w:p w14:paraId="04896721" w14:textId="77777777" w:rsidR="00667C69" w:rsidRDefault="00667C69" w:rsidP="00667C69">
      <w:pPr>
        <w:numPr>
          <w:ilvl w:val="1"/>
          <w:numId w:val="3"/>
        </w:numPr>
        <w:jc w:val="both"/>
        <w:rPr>
          <w:lang w:eastAsia="ja-JP"/>
        </w:rPr>
      </w:pPr>
      <w:r>
        <w:rPr>
          <w:lang w:eastAsia="ja-JP"/>
        </w:rPr>
        <w:t xml:space="preserve">MOP (EIRP, TRP), REFSENS, </w:t>
      </w:r>
      <w:r>
        <w:rPr>
          <w:rFonts w:hint="eastAsia"/>
          <w:lang w:eastAsia="ja-JP"/>
        </w:rPr>
        <w:t>O</w:t>
      </w:r>
      <w:r>
        <w:rPr>
          <w:lang w:eastAsia="ja-JP"/>
        </w:rPr>
        <w:t>FF power,</w:t>
      </w:r>
      <w:r w:rsidRPr="00A96663">
        <w:rPr>
          <w:lang w:eastAsia="ja-JP"/>
        </w:rPr>
        <w:t xml:space="preserve"> </w:t>
      </w:r>
      <w:r>
        <w:rPr>
          <w:lang w:eastAsia="ja-JP"/>
        </w:rPr>
        <w:t>Frequency error, OBW, ACLR, SEM, General Spurious, Spurious co-existence, Inband blocking, ACS, Rx Spurious</w:t>
      </w:r>
    </w:p>
    <w:p w14:paraId="2646023B" w14:textId="77777777" w:rsidR="00667C69" w:rsidRPr="00FE7866" w:rsidRDefault="00667C69" w:rsidP="00667C69">
      <w:pPr>
        <w:numPr>
          <w:ilvl w:val="0"/>
          <w:numId w:val="3"/>
        </w:numPr>
        <w:jc w:val="both"/>
        <w:rPr>
          <w:b/>
          <w:lang w:eastAsia="ja-JP"/>
        </w:rPr>
      </w:pPr>
      <w:r w:rsidRPr="00FE7866">
        <w:rPr>
          <w:rFonts w:hint="eastAsia"/>
          <w:b/>
          <w:lang w:eastAsia="ja-JP"/>
        </w:rPr>
        <w:t xml:space="preserve">Priority </w:t>
      </w:r>
      <w:r>
        <w:rPr>
          <w:b/>
          <w:lang w:eastAsia="ja-JP"/>
        </w:rPr>
        <w:t>2</w:t>
      </w:r>
      <w:r w:rsidRPr="00FE7866">
        <w:rPr>
          <w:rFonts w:hint="eastAsia"/>
          <w:b/>
          <w:lang w:eastAsia="ja-JP"/>
        </w:rPr>
        <w:t xml:space="preserve"> (P</w:t>
      </w:r>
      <w:r>
        <w:rPr>
          <w:b/>
          <w:lang w:eastAsia="ja-JP"/>
        </w:rPr>
        <w:t>2</w:t>
      </w:r>
      <w:r w:rsidRPr="00FE7866">
        <w:rPr>
          <w:rFonts w:hint="eastAsia"/>
          <w:b/>
          <w:lang w:eastAsia="ja-JP"/>
        </w:rPr>
        <w:t>) test cases</w:t>
      </w:r>
    </w:p>
    <w:p w14:paraId="66D04F79" w14:textId="77777777" w:rsidR="00667C69" w:rsidRPr="00FE7866" w:rsidRDefault="00667C69" w:rsidP="00667C69">
      <w:pPr>
        <w:numPr>
          <w:ilvl w:val="1"/>
          <w:numId w:val="3"/>
        </w:numPr>
        <w:jc w:val="both"/>
        <w:rPr>
          <w:lang w:eastAsia="ja-JP"/>
        </w:rPr>
      </w:pPr>
      <w:r>
        <w:rPr>
          <w:lang w:eastAsia="ja-JP"/>
        </w:rPr>
        <w:t>All other test cases</w:t>
      </w:r>
    </w:p>
    <w:p w14:paraId="465FFDAA" w14:textId="0D3A6956" w:rsidR="005709EE" w:rsidRPr="005709EE" w:rsidRDefault="005709EE" w:rsidP="005709EE">
      <w:pPr>
        <w:ind w:left="48"/>
        <w:rPr>
          <w:rFonts w:eastAsiaTheme="minorEastAsia"/>
          <w:lang w:eastAsia="ja-JP"/>
        </w:rPr>
      </w:pPr>
      <w:r>
        <w:rPr>
          <w:rFonts w:eastAsiaTheme="minorEastAsia"/>
          <w:lang w:eastAsia="ja-JP"/>
        </w:rPr>
        <w:t>Regarding P2 Test cases, it was proposed to define the upper limits of MU and Relaxation by RAN5#98.</w:t>
      </w:r>
      <w:r w:rsidR="0007172F">
        <w:rPr>
          <w:rFonts w:eastAsiaTheme="minorEastAsia" w:hint="eastAsia"/>
          <w:lang w:eastAsia="ja-JP"/>
        </w:rPr>
        <w:t xml:space="preserve"> </w:t>
      </w:r>
      <w:r w:rsidR="0007172F">
        <w:rPr>
          <w:rFonts w:eastAsiaTheme="minorEastAsia"/>
          <w:lang w:eastAsia="ja-JP"/>
        </w:rPr>
        <w:t>Since the standardization of P2 test cases is unrelated to Japanese regulation, there is no need to define the MU and Relaxation for P2 test cases immediately. Moreover</w:t>
      </w:r>
      <w:r>
        <w:rPr>
          <w:rFonts w:eastAsiaTheme="minorEastAsia"/>
          <w:lang w:eastAsia="ja-JP"/>
        </w:rPr>
        <w:t>, even PC3 MU is still TBD for some P2 test cases. Therefore, this time plan is not feasible and needs to be updated.</w:t>
      </w:r>
    </w:p>
    <w:p w14:paraId="07EC0072" w14:textId="4FAF7A24" w:rsidR="00667C69" w:rsidRPr="00667C69" w:rsidRDefault="00667C69" w:rsidP="00667C69">
      <w:pPr>
        <w:ind w:left="1807" w:hangingChars="900" w:hanging="1807"/>
        <w:rPr>
          <w:rFonts w:eastAsia="Batang"/>
          <w:b/>
          <w:bCs/>
        </w:rPr>
      </w:pPr>
      <w:r>
        <w:rPr>
          <w:b/>
          <w:lang w:eastAsia="ja-JP"/>
        </w:rPr>
        <w:t>Observation 1     :</w:t>
      </w:r>
      <w:r w:rsidRPr="00667C69">
        <w:rPr>
          <w:b/>
          <w:bCs/>
          <w:lang w:eastAsia="ja-JP"/>
        </w:rPr>
        <w:t xml:space="preserve"> </w:t>
      </w:r>
      <w:r w:rsidR="005709EE">
        <w:rPr>
          <w:rFonts w:eastAsia="Batang"/>
          <w:b/>
          <w:bCs/>
        </w:rPr>
        <w:t>The time plan for P2 test cases for FR2 PC1 needs to be updated because even FR2 PC3 MU is still TBD for some P2 test cases.</w:t>
      </w:r>
    </w:p>
    <w:p w14:paraId="78AE6441" w14:textId="49A56476" w:rsidR="00014F12" w:rsidRPr="00014F12" w:rsidRDefault="005709EE" w:rsidP="00014F12">
      <w:pPr>
        <w:ind w:left="48"/>
        <w:rPr>
          <w:lang w:eastAsia="ja-JP"/>
        </w:rPr>
      </w:pPr>
      <w:r w:rsidRPr="003919BA">
        <w:rPr>
          <w:rFonts w:hint="eastAsia"/>
          <w:lang w:eastAsia="ja-JP"/>
        </w:rPr>
        <w:t>A</w:t>
      </w:r>
      <w:r w:rsidRPr="003919BA">
        <w:rPr>
          <w:lang w:eastAsia="ja-JP"/>
        </w:rPr>
        <w:t>ccording to [</w:t>
      </w:r>
      <w:r w:rsidR="00014F12">
        <w:rPr>
          <w:lang w:eastAsia="ja-JP"/>
        </w:rPr>
        <w:t>6</w:t>
      </w:r>
      <w:r w:rsidRPr="003919BA">
        <w:rPr>
          <w:lang w:eastAsia="ja-JP"/>
        </w:rPr>
        <w:t xml:space="preserve">], </w:t>
      </w:r>
      <w:r>
        <w:rPr>
          <w:lang w:eastAsia="ja-JP"/>
        </w:rPr>
        <w:t>Some P1 test cases</w:t>
      </w:r>
      <w:r w:rsidRPr="003919BA">
        <w:rPr>
          <w:lang w:eastAsia="ja-JP"/>
        </w:rPr>
        <w:t xml:space="preserve"> h</w:t>
      </w:r>
      <w:r>
        <w:rPr>
          <w:lang w:eastAsia="ja-JP"/>
        </w:rPr>
        <w:t>ave</w:t>
      </w:r>
      <w:r w:rsidRPr="00510FAD">
        <w:rPr>
          <w:lang w:eastAsia="ja-JP"/>
        </w:rPr>
        <w:t xml:space="preserve"> testability issues (due to dynamic range)</w:t>
      </w:r>
      <w:r>
        <w:rPr>
          <w:lang w:eastAsia="ja-JP"/>
        </w:rPr>
        <w:t xml:space="preserve">. Since the testability issue needs to be resolved in defining MU and </w:t>
      </w:r>
      <w:r>
        <w:rPr>
          <w:rFonts w:hint="eastAsia"/>
          <w:lang w:eastAsia="ja-JP"/>
        </w:rPr>
        <w:t>R</w:t>
      </w:r>
      <w:r>
        <w:rPr>
          <w:lang w:eastAsia="ja-JP"/>
        </w:rPr>
        <w:t>elaxation, it should be identified first.</w:t>
      </w:r>
    </w:p>
    <w:p w14:paraId="0DCE3C00" w14:textId="4B2A756C" w:rsidR="00667C69" w:rsidRDefault="00667C69" w:rsidP="00667C69">
      <w:pPr>
        <w:ind w:left="1138" w:hangingChars="567" w:hanging="1138"/>
        <w:rPr>
          <w:b/>
          <w:lang w:eastAsia="ja-JP"/>
        </w:rPr>
      </w:pPr>
      <w:r>
        <w:rPr>
          <w:b/>
          <w:lang w:eastAsia="ja-JP"/>
        </w:rPr>
        <w:t>Proposal 1</w:t>
      </w:r>
      <w:r>
        <w:rPr>
          <w:b/>
          <w:lang w:eastAsia="ja-JP"/>
        </w:rPr>
        <w:tab/>
        <w:t>: Update following time plan for FR2 Power Class 1 work.</w:t>
      </w:r>
    </w:p>
    <w:p w14:paraId="36E7923E" w14:textId="045B562D" w:rsidR="007F0D46" w:rsidRPr="007F0D46" w:rsidRDefault="007F0D46" w:rsidP="007F0D46">
      <w:pPr>
        <w:ind w:left="48"/>
        <w:jc w:val="center"/>
        <w:rPr>
          <w:rFonts w:eastAsia="Batang"/>
        </w:rPr>
      </w:pPr>
      <w:r w:rsidRPr="001B00BC">
        <w:rPr>
          <w:b/>
          <w:bCs/>
        </w:rPr>
        <w:t xml:space="preserve">Table </w:t>
      </w:r>
      <w:r>
        <w:rPr>
          <w:b/>
          <w:bCs/>
        </w:rPr>
        <w:t>2</w:t>
      </w:r>
      <w:r>
        <w:rPr>
          <w:b/>
          <w:bCs/>
          <w:noProof/>
        </w:rPr>
        <w:t xml:space="preserve"> :</w:t>
      </w:r>
      <w:r w:rsidRPr="001B00BC">
        <w:rPr>
          <w:b/>
          <w:bCs/>
        </w:rPr>
        <w:t xml:space="preserve"> </w:t>
      </w:r>
      <w:r>
        <w:rPr>
          <w:b/>
          <w:bCs/>
        </w:rPr>
        <w:t>proposal</w:t>
      </w:r>
      <w:r>
        <w:rPr>
          <w:rFonts w:hint="eastAsia"/>
          <w:b/>
          <w:bCs/>
          <w:lang w:eastAsia="ja-JP"/>
        </w:rPr>
        <w:t xml:space="preserve"> </w:t>
      </w:r>
      <w:r>
        <w:rPr>
          <w:b/>
          <w:bCs/>
          <w:lang w:eastAsia="ja-JP"/>
        </w:rPr>
        <w:t xml:space="preserve">to update the </w:t>
      </w:r>
      <w:r>
        <w:rPr>
          <w:rFonts w:hint="eastAsia"/>
          <w:b/>
          <w:bCs/>
          <w:lang w:eastAsia="ja-JP"/>
        </w:rPr>
        <w:t>FR2 PC</w:t>
      </w:r>
      <w:r>
        <w:rPr>
          <w:b/>
          <w:bCs/>
          <w:lang w:eastAsia="ja-JP"/>
        </w:rPr>
        <w:t>1</w:t>
      </w:r>
      <w:r>
        <w:rPr>
          <w:rFonts w:hint="eastAsia"/>
          <w:b/>
          <w:bCs/>
          <w:lang w:eastAsia="ja-JP"/>
        </w:rPr>
        <w:t xml:space="preserve"> </w:t>
      </w:r>
      <w:r>
        <w:rPr>
          <w:b/>
          <w:bCs/>
        </w:rPr>
        <w:t xml:space="preserve">time plan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79"/>
        <w:gridCol w:w="8250"/>
      </w:tblGrid>
      <w:tr w:rsidR="00667C69" w:rsidRPr="00F052B6" w14:paraId="620617CB" w14:textId="77777777" w:rsidTr="00014F12">
        <w:tc>
          <w:tcPr>
            <w:tcW w:w="1379" w:type="dxa"/>
            <w:shd w:val="clear" w:color="auto" w:fill="auto"/>
          </w:tcPr>
          <w:p w14:paraId="584A8784" w14:textId="77777777" w:rsidR="00667C69" w:rsidRPr="00F052B6" w:rsidRDefault="00667C69" w:rsidP="00DA6C84">
            <w:pPr>
              <w:jc w:val="both"/>
              <w:rPr>
                <w:b/>
                <w:sz w:val="18"/>
                <w:szCs w:val="18"/>
                <w:lang w:eastAsia="ja-JP"/>
              </w:rPr>
            </w:pPr>
            <w:r>
              <w:rPr>
                <w:rFonts w:hint="eastAsia"/>
                <w:b/>
                <w:sz w:val="18"/>
                <w:szCs w:val="18"/>
                <w:lang w:eastAsia="ja-JP"/>
              </w:rPr>
              <w:lastRenderedPageBreak/>
              <w:t>Meeting</w:t>
            </w:r>
          </w:p>
        </w:tc>
        <w:tc>
          <w:tcPr>
            <w:tcW w:w="8250" w:type="dxa"/>
            <w:shd w:val="clear" w:color="auto" w:fill="auto"/>
          </w:tcPr>
          <w:p w14:paraId="3E3DC046" w14:textId="77777777" w:rsidR="00667C69" w:rsidRPr="00F052B6" w:rsidRDefault="00667C69" w:rsidP="00DA6C84">
            <w:pPr>
              <w:jc w:val="both"/>
              <w:rPr>
                <w:b/>
                <w:sz w:val="18"/>
                <w:szCs w:val="18"/>
                <w:lang w:eastAsia="ja-JP"/>
              </w:rPr>
            </w:pPr>
            <w:r>
              <w:rPr>
                <w:rFonts w:hint="eastAsia"/>
                <w:b/>
                <w:sz w:val="18"/>
                <w:szCs w:val="18"/>
                <w:lang w:eastAsia="ja-JP"/>
              </w:rPr>
              <w:t>RAN5 time plan</w:t>
            </w:r>
          </w:p>
        </w:tc>
      </w:tr>
      <w:tr w:rsidR="00667C69" w:rsidRPr="008912B7" w14:paraId="036EC95F" w14:textId="77777777" w:rsidTr="00014F12">
        <w:tc>
          <w:tcPr>
            <w:tcW w:w="1379" w:type="dxa"/>
            <w:shd w:val="clear" w:color="auto" w:fill="auto"/>
          </w:tcPr>
          <w:p w14:paraId="1ECBA2D6" w14:textId="4E5BD8B3" w:rsidR="00667C69" w:rsidRPr="003919BA" w:rsidRDefault="00667C69" w:rsidP="00DA6C84">
            <w:pPr>
              <w:jc w:val="both"/>
              <w:rPr>
                <w:sz w:val="18"/>
                <w:szCs w:val="18"/>
                <w:lang w:eastAsia="ja-JP"/>
              </w:rPr>
            </w:pPr>
            <w:r w:rsidRPr="003919BA">
              <w:rPr>
                <w:rFonts w:hint="eastAsia"/>
                <w:sz w:val="18"/>
                <w:szCs w:val="18"/>
                <w:lang w:eastAsia="ja-JP"/>
              </w:rPr>
              <w:t>RAN5#</w:t>
            </w:r>
            <w:r w:rsidRPr="003919BA">
              <w:rPr>
                <w:sz w:val="18"/>
                <w:szCs w:val="18"/>
                <w:lang w:eastAsia="ja-JP"/>
              </w:rPr>
              <w:t>9</w:t>
            </w:r>
            <w:r w:rsidR="00014F12">
              <w:rPr>
                <w:sz w:val="18"/>
                <w:szCs w:val="18"/>
                <w:lang w:eastAsia="ja-JP"/>
              </w:rPr>
              <w:t>9</w:t>
            </w:r>
            <w:r w:rsidRPr="003919BA">
              <w:rPr>
                <w:sz w:val="18"/>
                <w:szCs w:val="18"/>
                <w:lang w:eastAsia="ja-JP"/>
              </w:rPr>
              <w:br/>
              <w:t>(</w:t>
            </w:r>
            <w:r w:rsidR="00014F12">
              <w:rPr>
                <w:sz w:val="18"/>
                <w:szCs w:val="18"/>
                <w:lang w:eastAsia="ja-JP"/>
              </w:rPr>
              <w:t>May</w:t>
            </w:r>
            <w:r w:rsidRPr="003919BA">
              <w:rPr>
                <w:sz w:val="18"/>
                <w:szCs w:val="18"/>
                <w:lang w:eastAsia="ja-JP"/>
              </w:rPr>
              <w:t>-202</w:t>
            </w:r>
            <w:r w:rsidR="00014F12">
              <w:rPr>
                <w:sz w:val="18"/>
                <w:szCs w:val="18"/>
                <w:lang w:eastAsia="ja-JP"/>
              </w:rPr>
              <w:t>3</w:t>
            </w:r>
            <w:r w:rsidRPr="003919BA">
              <w:rPr>
                <w:sz w:val="18"/>
                <w:szCs w:val="18"/>
                <w:lang w:eastAsia="ja-JP"/>
              </w:rPr>
              <w:t>)</w:t>
            </w:r>
          </w:p>
        </w:tc>
        <w:tc>
          <w:tcPr>
            <w:tcW w:w="8250" w:type="dxa"/>
            <w:shd w:val="clear" w:color="auto" w:fill="auto"/>
          </w:tcPr>
          <w:p w14:paraId="0532A84A" w14:textId="706F7777" w:rsidR="007910E7" w:rsidRPr="003919BA" w:rsidRDefault="00667C69" w:rsidP="00DA6C84">
            <w:pPr>
              <w:rPr>
                <w:sz w:val="18"/>
                <w:szCs w:val="18"/>
                <w:lang w:eastAsia="ja-JP"/>
              </w:rPr>
            </w:pPr>
            <w:r w:rsidRPr="003919BA">
              <w:rPr>
                <w:rFonts w:hint="eastAsia"/>
                <w:sz w:val="18"/>
                <w:szCs w:val="18"/>
                <w:lang w:eastAsia="ja-JP"/>
              </w:rPr>
              <w:t xml:space="preserve">To </w:t>
            </w:r>
            <w:r w:rsidR="00014F12">
              <w:rPr>
                <w:sz w:val="18"/>
                <w:szCs w:val="18"/>
                <w:lang w:eastAsia="ja-JP"/>
              </w:rPr>
              <w:t>identify testability issue for P2 test cases.</w:t>
            </w:r>
          </w:p>
        </w:tc>
      </w:tr>
      <w:tr w:rsidR="00667C69" w:rsidRPr="008912B7" w14:paraId="21BD9F11" w14:textId="77777777" w:rsidTr="00014F12">
        <w:tc>
          <w:tcPr>
            <w:tcW w:w="1379" w:type="dxa"/>
            <w:shd w:val="clear" w:color="auto" w:fill="auto"/>
          </w:tcPr>
          <w:p w14:paraId="4C2FF49D" w14:textId="3026AF71" w:rsidR="00667C69" w:rsidRPr="008912B7" w:rsidRDefault="00667C69" w:rsidP="00DA6C84">
            <w:pPr>
              <w:jc w:val="both"/>
              <w:rPr>
                <w:sz w:val="18"/>
                <w:szCs w:val="18"/>
                <w:lang w:eastAsia="ja-JP"/>
              </w:rPr>
            </w:pPr>
            <w:r>
              <w:rPr>
                <w:rFonts w:hint="eastAsia"/>
                <w:sz w:val="18"/>
                <w:szCs w:val="18"/>
                <w:lang w:eastAsia="ja-JP"/>
              </w:rPr>
              <w:t>RAN5#</w:t>
            </w:r>
            <w:r w:rsidR="00014F12">
              <w:rPr>
                <w:sz w:val="18"/>
                <w:szCs w:val="18"/>
                <w:lang w:eastAsia="ja-JP"/>
              </w:rPr>
              <w:t>100</w:t>
            </w:r>
            <w:r>
              <w:rPr>
                <w:sz w:val="18"/>
                <w:szCs w:val="18"/>
                <w:lang w:eastAsia="ja-JP"/>
              </w:rPr>
              <w:br/>
              <w:t>(</w:t>
            </w:r>
            <w:r w:rsidR="00014F12">
              <w:rPr>
                <w:sz w:val="18"/>
                <w:szCs w:val="18"/>
                <w:lang w:eastAsia="ja-JP"/>
              </w:rPr>
              <w:t>Aug</w:t>
            </w:r>
            <w:r>
              <w:rPr>
                <w:sz w:val="18"/>
                <w:szCs w:val="18"/>
                <w:lang w:eastAsia="ja-JP"/>
              </w:rPr>
              <w:t>-202</w:t>
            </w:r>
            <w:r w:rsidR="00014F12">
              <w:rPr>
                <w:sz w:val="18"/>
                <w:szCs w:val="18"/>
                <w:lang w:eastAsia="ja-JP"/>
              </w:rPr>
              <w:t>3</w:t>
            </w:r>
            <w:r>
              <w:rPr>
                <w:sz w:val="18"/>
                <w:szCs w:val="18"/>
                <w:lang w:eastAsia="ja-JP"/>
              </w:rPr>
              <w:t>)</w:t>
            </w:r>
          </w:p>
        </w:tc>
        <w:tc>
          <w:tcPr>
            <w:tcW w:w="8250" w:type="dxa"/>
            <w:shd w:val="clear" w:color="auto" w:fill="auto"/>
          </w:tcPr>
          <w:p w14:paraId="66C8003A" w14:textId="13C1BBFB" w:rsidR="00667C69" w:rsidRPr="008912B7" w:rsidRDefault="00014F12" w:rsidP="00DA6C84">
            <w:pPr>
              <w:rPr>
                <w:sz w:val="18"/>
                <w:szCs w:val="18"/>
                <w:lang w:eastAsia="ja-JP"/>
              </w:rPr>
            </w:pPr>
            <w:r>
              <w:rPr>
                <w:rFonts w:hint="eastAsia"/>
                <w:sz w:val="18"/>
                <w:szCs w:val="18"/>
                <w:lang w:eastAsia="ja-JP"/>
              </w:rPr>
              <w:t>T</w:t>
            </w:r>
            <w:r>
              <w:rPr>
                <w:sz w:val="18"/>
                <w:szCs w:val="18"/>
                <w:lang w:eastAsia="ja-JP"/>
              </w:rPr>
              <w:t>o resolve testability issue for P2 test cases.</w:t>
            </w:r>
          </w:p>
        </w:tc>
      </w:tr>
      <w:tr w:rsidR="00667C69" w:rsidRPr="008912B7" w14:paraId="74A240B2" w14:textId="77777777" w:rsidTr="00014F12">
        <w:tc>
          <w:tcPr>
            <w:tcW w:w="1379" w:type="dxa"/>
            <w:shd w:val="clear" w:color="auto" w:fill="auto"/>
          </w:tcPr>
          <w:p w14:paraId="028C1B88" w14:textId="6A91FE51" w:rsidR="00667C69" w:rsidRPr="008912B7" w:rsidRDefault="00667C69" w:rsidP="00DA6C84">
            <w:pPr>
              <w:jc w:val="both"/>
              <w:rPr>
                <w:sz w:val="18"/>
                <w:szCs w:val="18"/>
                <w:lang w:eastAsia="ja-JP"/>
              </w:rPr>
            </w:pPr>
            <w:r>
              <w:rPr>
                <w:rFonts w:hint="eastAsia"/>
                <w:sz w:val="18"/>
                <w:szCs w:val="18"/>
                <w:lang w:eastAsia="ja-JP"/>
              </w:rPr>
              <w:t>RAN5#</w:t>
            </w:r>
            <w:r w:rsidR="00014F12">
              <w:rPr>
                <w:sz w:val="18"/>
                <w:szCs w:val="18"/>
                <w:lang w:eastAsia="ja-JP"/>
              </w:rPr>
              <w:t>101</w:t>
            </w:r>
            <w:r>
              <w:rPr>
                <w:sz w:val="18"/>
                <w:szCs w:val="18"/>
                <w:lang w:eastAsia="ja-JP"/>
              </w:rPr>
              <w:br/>
              <w:t>(</w:t>
            </w:r>
            <w:r w:rsidR="00014F12">
              <w:rPr>
                <w:sz w:val="18"/>
                <w:szCs w:val="18"/>
                <w:lang w:eastAsia="ja-JP"/>
              </w:rPr>
              <w:t>Nov</w:t>
            </w:r>
            <w:r>
              <w:rPr>
                <w:sz w:val="18"/>
                <w:szCs w:val="18"/>
                <w:lang w:eastAsia="ja-JP"/>
              </w:rPr>
              <w:t>-2023)</w:t>
            </w:r>
          </w:p>
        </w:tc>
        <w:tc>
          <w:tcPr>
            <w:tcW w:w="8250" w:type="dxa"/>
            <w:shd w:val="clear" w:color="auto" w:fill="auto"/>
          </w:tcPr>
          <w:p w14:paraId="5408E767" w14:textId="25003DB1" w:rsidR="00CA5EFE" w:rsidRPr="008912B7" w:rsidRDefault="00667C69" w:rsidP="00DA6C84">
            <w:pPr>
              <w:rPr>
                <w:sz w:val="18"/>
                <w:szCs w:val="18"/>
                <w:lang w:eastAsia="ja-JP"/>
              </w:rPr>
            </w:pPr>
            <w:r>
              <w:rPr>
                <w:rFonts w:hint="eastAsia"/>
                <w:sz w:val="18"/>
                <w:szCs w:val="18"/>
                <w:lang w:eastAsia="ja-JP"/>
              </w:rPr>
              <w:t xml:space="preserve">To define </w:t>
            </w:r>
            <w:r>
              <w:rPr>
                <w:sz w:val="18"/>
                <w:szCs w:val="18"/>
                <w:lang w:eastAsia="ja-JP"/>
              </w:rPr>
              <w:t xml:space="preserve">the upper limits of </w:t>
            </w:r>
            <w:r>
              <w:rPr>
                <w:rFonts w:hint="eastAsia"/>
                <w:sz w:val="18"/>
                <w:szCs w:val="18"/>
                <w:lang w:eastAsia="ja-JP"/>
              </w:rPr>
              <w:t>MU</w:t>
            </w:r>
            <w:r>
              <w:rPr>
                <w:sz w:val="18"/>
                <w:szCs w:val="18"/>
                <w:lang w:eastAsia="ja-JP"/>
              </w:rPr>
              <w:t xml:space="preserve"> and Relaxation</w:t>
            </w:r>
            <w:r>
              <w:rPr>
                <w:rFonts w:hint="eastAsia"/>
                <w:sz w:val="18"/>
                <w:szCs w:val="18"/>
                <w:lang w:eastAsia="ja-JP"/>
              </w:rPr>
              <w:t xml:space="preserve"> for P</w:t>
            </w:r>
            <w:r>
              <w:rPr>
                <w:sz w:val="18"/>
                <w:szCs w:val="18"/>
                <w:lang w:eastAsia="ja-JP"/>
              </w:rPr>
              <w:t xml:space="preserve">2 </w:t>
            </w:r>
            <w:r>
              <w:rPr>
                <w:rFonts w:hint="eastAsia"/>
                <w:sz w:val="18"/>
                <w:szCs w:val="18"/>
                <w:lang w:eastAsia="ja-JP"/>
              </w:rPr>
              <w:t>test cases.</w:t>
            </w:r>
          </w:p>
        </w:tc>
      </w:tr>
      <w:tr w:rsidR="00014F12" w:rsidRPr="008912B7" w14:paraId="6D7B589E" w14:textId="77777777" w:rsidTr="00014F12">
        <w:tc>
          <w:tcPr>
            <w:tcW w:w="1379" w:type="dxa"/>
            <w:shd w:val="clear" w:color="auto" w:fill="auto"/>
          </w:tcPr>
          <w:p w14:paraId="2682CFAB" w14:textId="10C58504" w:rsidR="00014F12" w:rsidRDefault="00014F12" w:rsidP="00014F12">
            <w:pPr>
              <w:jc w:val="both"/>
              <w:rPr>
                <w:sz w:val="18"/>
                <w:szCs w:val="18"/>
                <w:lang w:eastAsia="ja-JP"/>
              </w:rPr>
            </w:pPr>
            <w:r>
              <w:rPr>
                <w:rFonts w:hint="eastAsia"/>
                <w:sz w:val="18"/>
                <w:szCs w:val="18"/>
                <w:lang w:eastAsia="ja-JP"/>
              </w:rPr>
              <w:t>RAN5#</w:t>
            </w:r>
            <w:r>
              <w:rPr>
                <w:sz w:val="18"/>
                <w:szCs w:val="18"/>
                <w:lang w:eastAsia="ja-JP"/>
              </w:rPr>
              <w:t>102</w:t>
            </w:r>
            <w:r>
              <w:rPr>
                <w:sz w:val="18"/>
                <w:szCs w:val="18"/>
                <w:lang w:eastAsia="ja-JP"/>
              </w:rPr>
              <w:br/>
              <w:t>(Feb-2024)</w:t>
            </w:r>
          </w:p>
        </w:tc>
        <w:tc>
          <w:tcPr>
            <w:tcW w:w="8250" w:type="dxa"/>
            <w:shd w:val="clear" w:color="auto" w:fill="auto"/>
          </w:tcPr>
          <w:p w14:paraId="0365A519" w14:textId="363EC399" w:rsidR="00014F12" w:rsidRPr="00014F12" w:rsidRDefault="00014F12" w:rsidP="00014F12">
            <w:pPr>
              <w:rPr>
                <w:sz w:val="18"/>
                <w:szCs w:val="18"/>
                <w:lang w:eastAsia="ja-JP"/>
              </w:rPr>
            </w:pPr>
            <w:r w:rsidRPr="00014F12">
              <w:rPr>
                <w:sz w:val="18"/>
                <w:szCs w:val="18"/>
                <w:lang w:eastAsia="ja-JP"/>
              </w:rPr>
              <w:t>To complete the MU and Relaxation for P2 test cases.</w:t>
            </w:r>
          </w:p>
        </w:tc>
      </w:tr>
    </w:tbl>
    <w:p w14:paraId="4676D808" w14:textId="40D934FD" w:rsidR="00667C69" w:rsidRPr="00014F12" w:rsidRDefault="00667C69" w:rsidP="00667C69">
      <w:pPr>
        <w:ind w:left="48"/>
        <w:rPr>
          <w:b/>
          <w:lang w:eastAsia="ja-JP"/>
        </w:rPr>
      </w:pPr>
    </w:p>
    <w:p w14:paraId="1DD5E069" w14:textId="77777777" w:rsidR="006B3785" w:rsidRPr="004C48C0" w:rsidRDefault="006B3785" w:rsidP="006B3785">
      <w:pPr>
        <w:pStyle w:val="1"/>
        <w:rPr>
          <w:lang w:eastAsia="ja-JP"/>
        </w:rPr>
      </w:pPr>
      <w:r>
        <w:rPr>
          <w:lang w:eastAsia="ja-JP"/>
        </w:rPr>
        <w:t>Proposal</w:t>
      </w:r>
    </w:p>
    <w:p w14:paraId="3CD80EC5" w14:textId="77777777" w:rsidR="00BE3198" w:rsidRDefault="00BE3198" w:rsidP="00BE3198">
      <w:pPr>
        <w:spacing w:before="120" w:after="120"/>
        <w:rPr>
          <w:rFonts w:eastAsiaTheme="minorEastAsia"/>
        </w:rPr>
      </w:pPr>
      <w:r>
        <w:rPr>
          <w:rFonts w:eastAsiaTheme="minorEastAsia"/>
        </w:rPr>
        <w:t>Following show the summary of observations.</w:t>
      </w:r>
    </w:p>
    <w:p w14:paraId="311B0F00" w14:textId="3FCDAE4C" w:rsidR="00BE3198" w:rsidRPr="00014F12" w:rsidRDefault="00014F12" w:rsidP="00014F12">
      <w:pPr>
        <w:ind w:left="1807" w:hangingChars="900" w:hanging="1807"/>
        <w:rPr>
          <w:rFonts w:eastAsia="Batang"/>
          <w:b/>
          <w:bCs/>
        </w:rPr>
      </w:pPr>
      <w:r>
        <w:rPr>
          <w:b/>
          <w:lang w:eastAsia="ja-JP"/>
        </w:rPr>
        <w:t>Observation 1     :</w:t>
      </w:r>
      <w:r w:rsidRPr="00667C69">
        <w:rPr>
          <w:b/>
          <w:bCs/>
          <w:lang w:eastAsia="ja-JP"/>
        </w:rPr>
        <w:t xml:space="preserve"> </w:t>
      </w:r>
      <w:r>
        <w:rPr>
          <w:rFonts w:eastAsia="Batang"/>
          <w:b/>
          <w:bCs/>
        </w:rPr>
        <w:t>The time plan for P2 test cases for FR2 PC1 needs to be updated because even FR2 PC3 MU is still TBD for some P2 test cases.</w:t>
      </w:r>
    </w:p>
    <w:p w14:paraId="0E1AFFE8" w14:textId="63889809" w:rsidR="00BE3198" w:rsidRPr="00BE3198" w:rsidRDefault="00BE3198" w:rsidP="00BE3198">
      <w:pPr>
        <w:spacing w:before="120" w:after="120"/>
        <w:rPr>
          <w:rFonts w:eastAsiaTheme="minorEastAsia"/>
        </w:rPr>
      </w:pPr>
      <w:r w:rsidRPr="005541AD">
        <w:rPr>
          <w:rFonts w:eastAsiaTheme="minorEastAsia" w:hint="eastAsia"/>
        </w:rPr>
        <w:t>RAN5 is asked to endorse following proposal.</w:t>
      </w:r>
    </w:p>
    <w:p w14:paraId="310EE294" w14:textId="3083B3AA" w:rsidR="006B3785" w:rsidRDefault="006B3785" w:rsidP="006B3785">
      <w:pPr>
        <w:ind w:left="1138" w:hangingChars="567" w:hanging="1138"/>
        <w:rPr>
          <w:b/>
          <w:lang w:eastAsia="ja-JP"/>
        </w:rPr>
      </w:pPr>
      <w:r>
        <w:rPr>
          <w:b/>
          <w:lang w:eastAsia="ja-JP"/>
        </w:rPr>
        <w:t>Proposal 1</w:t>
      </w:r>
      <w:r>
        <w:rPr>
          <w:b/>
          <w:lang w:eastAsia="ja-JP"/>
        </w:rPr>
        <w:tab/>
        <w:t>: Define following time plan for FR2 Power Class 1 work.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79"/>
        <w:gridCol w:w="8250"/>
      </w:tblGrid>
      <w:tr w:rsidR="00014F12" w:rsidRPr="00F052B6" w14:paraId="029BCA3C" w14:textId="77777777" w:rsidTr="009E7386">
        <w:tc>
          <w:tcPr>
            <w:tcW w:w="1379" w:type="dxa"/>
            <w:shd w:val="clear" w:color="auto" w:fill="auto"/>
          </w:tcPr>
          <w:p w14:paraId="386AFC3D" w14:textId="77777777" w:rsidR="00014F12" w:rsidRPr="00F052B6" w:rsidRDefault="00014F12" w:rsidP="009E7386">
            <w:pPr>
              <w:jc w:val="both"/>
              <w:rPr>
                <w:b/>
                <w:sz w:val="18"/>
                <w:szCs w:val="18"/>
                <w:lang w:eastAsia="ja-JP"/>
              </w:rPr>
            </w:pPr>
            <w:r>
              <w:rPr>
                <w:rFonts w:hint="eastAsia"/>
                <w:b/>
                <w:sz w:val="18"/>
                <w:szCs w:val="18"/>
                <w:lang w:eastAsia="ja-JP"/>
              </w:rPr>
              <w:t>Meeting</w:t>
            </w:r>
          </w:p>
        </w:tc>
        <w:tc>
          <w:tcPr>
            <w:tcW w:w="8250" w:type="dxa"/>
            <w:shd w:val="clear" w:color="auto" w:fill="auto"/>
          </w:tcPr>
          <w:p w14:paraId="7B5B8F77" w14:textId="77777777" w:rsidR="00014F12" w:rsidRPr="00F052B6" w:rsidRDefault="00014F12" w:rsidP="009E7386">
            <w:pPr>
              <w:jc w:val="both"/>
              <w:rPr>
                <w:b/>
                <w:sz w:val="18"/>
                <w:szCs w:val="18"/>
                <w:lang w:eastAsia="ja-JP"/>
              </w:rPr>
            </w:pPr>
            <w:r>
              <w:rPr>
                <w:rFonts w:hint="eastAsia"/>
                <w:b/>
                <w:sz w:val="18"/>
                <w:szCs w:val="18"/>
                <w:lang w:eastAsia="ja-JP"/>
              </w:rPr>
              <w:t>RAN5 time plan</w:t>
            </w:r>
          </w:p>
        </w:tc>
      </w:tr>
      <w:tr w:rsidR="00014F12" w:rsidRPr="003919BA" w14:paraId="3CB9E387" w14:textId="77777777" w:rsidTr="009E7386">
        <w:tc>
          <w:tcPr>
            <w:tcW w:w="1379" w:type="dxa"/>
            <w:shd w:val="clear" w:color="auto" w:fill="auto"/>
          </w:tcPr>
          <w:p w14:paraId="2DAA18F8" w14:textId="77777777" w:rsidR="00014F12" w:rsidRPr="003919BA" w:rsidRDefault="00014F12" w:rsidP="009E7386">
            <w:pPr>
              <w:jc w:val="both"/>
              <w:rPr>
                <w:sz w:val="18"/>
                <w:szCs w:val="18"/>
                <w:lang w:eastAsia="ja-JP"/>
              </w:rPr>
            </w:pPr>
            <w:r w:rsidRPr="003919BA">
              <w:rPr>
                <w:rFonts w:hint="eastAsia"/>
                <w:sz w:val="18"/>
                <w:szCs w:val="18"/>
                <w:lang w:eastAsia="ja-JP"/>
              </w:rPr>
              <w:t>RAN5#</w:t>
            </w:r>
            <w:r w:rsidRPr="003919BA">
              <w:rPr>
                <w:sz w:val="18"/>
                <w:szCs w:val="18"/>
                <w:lang w:eastAsia="ja-JP"/>
              </w:rPr>
              <w:t>9</w:t>
            </w:r>
            <w:r>
              <w:rPr>
                <w:sz w:val="18"/>
                <w:szCs w:val="18"/>
                <w:lang w:eastAsia="ja-JP"/>
              </w:rPr>
              <w:t>9</w:t>
            </w:r>
            <w:r w:rsidRPr="003919BA">
              <w:rPr>
                <w:sz w:val="18"/>
                <w:szCs w:val="18"/>
                <w:lang w:eastAsia="ja-JP"/>
              </w:rPr>
              <w:br/>
              <w:t>(</w:t>
            </w:r>
            <w:r>
              <w:rPr>
                <w:sz w:val="18"/>
                <w:szCs w:val="18"/>
                <w:lang w:eastAsia="ja-JP"/>
              </w:rPr>
              <w:t>May</w:t>
            </w:r>
            <w:r w:rsidRPr="003919BA">
              <w:rPr>
                <w:sz w:val="18"/>
                <w:szCs w:val="18"/>
                <w:lang w:eastAsia="ja-JP"/>
              </w:rPr>
              <w:t>-202</w:t>
            </w:r>
            <w:r>
              <w:rPr>
                <w:sz w:val="18"/>
                <w:szCs w:val="18"/>
                <w:lang w:eastAsia="ja-JP"/>
              </w:rPr>
              <w:t>3</w:t>
            </w:r>
            <w:r w:rsidRPr="003919BA">
              <w:rPr>
                <w:sz w:val="18"/>
                <w:szCs w:val="18"/>
                <w:lang w:eastAsia="ja-JP"/>
              </w:rPr>
              <w:t>)</w:t>
            </w:r>
          </w:p>
        </w:tc>
        <w:tc>
          <w:tcPr>
            <w:tcW w:w="8250" w:type="dxa"/>
            <w:shd w:val="clear" w:color="auto" w:fill="auto"/>
          </w:tcPr>
          <w:p w14:paraId="718CAC46" w14:textId="77777777" w:rsidR="00014F12" w:rsidRPr="003919BA" w:rsidRDefault="00014F12" w:rsidP="009E7386">
            <w:pPr>
              <w:rPr>
                <w:sz w:val="18"/>
                <w:szCs w:val="18"/>
                <w:lang w:eastAsia="ja-JP"/>
              </w:rPr>
            </w:pPr>
            <w:r w:rsidRPr="003919BA">
              <w:rPr>
                <w:rFonts w:hint="eastAsia"/>
                <w:sz w:val="18"/>
                <w:szCs w:val="18"/>
                <w:lang w:eastAsia="ja-JP"/>
              </w:rPr>
              <w:t xml:space="preserve">To </w:t>
            </w:r>
            <w:r>
              <w:rPr>
                <w:sz w:val="18"/>
                <w:szCs w:val="18"/>
                <w:lang w:eastAsia="ja-JP"/>
              </w:rPr>
              <w:t>identify testability issue for P2 test cases.</w:t>
            </w:r>
          </w:p>
        </w:tc>
      </w:tr>
      <w:tr w:rsidR="00014F12" w:rsidRPr="008912B7" w14:paraId="5C6B3FF2" w14:textId="77777777" w:rsidTr="009E7386">
        <w:tc>
          <w:tcPr>
            <w:tcW w:w="1379" w:type="dxa"/>
            <w:shd w:val="clear" w:color="auto" w:fill="auto"/>
          </w:tcPr>
          <w:p w14:paraId="425A93AD" w14:textId="77777777" w:rsidR="00014F12" w:rsidRPr="008912B7" w:rsidRDefault="00014F12" w:rsidP="009E7386">
            <w:pPr>
              <w:jc w:val="both"/>
              <w:rPr>
                <w:sz w:val="18"/>
                <w:szCs w:val="18"/>
                <w:lang w:eastAsia="ja-JP"/>
              </w:rPr>
            </w:pPr>
            <w:r>
              <w:rPr>
                <w:rFonts w:hint="eastAsia"/>
                <w:sz w:val="18"/>
                <w:szCs w:val="18"/>
                <w:lang w:eastAsia="ja-JP"/>
              </w:rPr>
              <w:t>RAN5#</w:t>
            </w:r>
            <w:r>
              <w:rPr>
                <w:sz w:val="18"/>
                <w:szCs w:val="18"/>
                <w:lang w:eastAsia="ja-JP"/>
              </w:rPr>
              <w:t>100</w:t>
            </w:r>
            <w:r>
              <w:rPr>
                <w:sz w:val="18"/>
                <w:szCs w:val="18"/>
                <w:lang w:eastAsia="ja-JP"/>
              </w:rPr>
              <w:br/>
              <w:t>(Aug-2023)</w:t>
            </w:r>
          </w:p>
        </w:tc>
        <w:tc>
          <w:tcPr>
            <w:tcW w:w="8250" w:type="dxa"/>
            <w:shd w:val="clear" w:color="auto" w:fill="auto"/>
          </w:tcPr>
          <w:p w14:paraId="27E02153" w14:textId="77777777" w:rsidR="00014F12" w:rsidRPr="008912B7" w:rsidRDefault="00014F12" w:rsidP="009E7386">
            <w:pPr>
              <w:rPr>
                <w:sz w:val="18"/>
                <w:szCs w:val="18"/>
                <w:lang w:eastAsia="ja-JP"/>
              </w:rPr>
            </w:pPr>
            <w:r>
              <w:rPr>
                <w:rFonts w:hint="eastAsia"/>
                <w:sz w:val="18"/>
                <w:szCs w:val="18"/>
                <w:lang w:eastAsia="ja-JP"/>
              </w:rPr>
              <w:t>T</w:t>
            </w:r>
            <w:r>
              <w:rPr>
                <w:sz w:val="18"/>
                <w:szCs w:val="18"/>
                <w:lang w:eastAsia="ja-JP"/>
              </w:rPr>
              <w:t>o resolve testability issue for P2 test cases.</w:t>
            </w:r>
          </w:p>
        </w:tc>
      </w:tr>
      <w:tr w:rsidR="00014F12" w:rsidRPr="008912B7" w14:paraId="29109B81" w14:textId="77777777" w:rsidTr="009E7386">
        <w:tc>
          <w:tcPr>
            <w:tcW w:w="1379" w:type="dxa"/>
            <w:shd w:val="clear" w:color="auto" w:fill="auto"/>
          </w:tcPr>
          <w:p w14:paraId="19811C1B" w14:textId="77777777" w:rsidR="00014F12" w:rsidRPr="008912B7" w:rsidRDefault="00014F12" w:rsidP="009E7386">
            <w:pPr>
              <w:jc w:val="both"/>
              <w:rPr>
                <w:sz w:val="18"/>
                <w:szCs w:val="18"/>
                <w:lang w:eastAsia="ja-JP"/>
              </w:rPr>
            </w:pPr>
            <w:r>
              <w:rPr>
                <w:rFonts w:hint="eastAsia"/>
                <w:sz w:val="18"/>
                <w:szCs w:val="18"/>
                <w:lang w:eastAsia="ja-JP"/>
              </w:rPr>
              <w:t>RAN5#</w:t>
            </w:r>
            <w:r>
              <w:rPr>
                <w:sz w:val="18"/>
                <w:szCs w:val="18"/>
                <w:lang w:eastAsia="ja-JP"/>
              </w:rPr>
              <w:t>101</w:t>
            </w:r>
            <w:r>
              <w:rPr>
                <w:sz w:val="18"/>
                <w:szCs w:val="18"/>
                <w:lang w:eastAsia="ja-JP"/>
              </w:rPr>
              <w:br/>
              <w:t>(Nov-2023)</w:t>
            </w:r>
          </w:p>
        </w:tc>
        <w:tc>
          <w:tcPr>
            <w:tcW w:w="8250" w:type="dxa"/>
            <w:shd w:val="clear" w:color="auto" w:fill="auto"/>
          </w:tcPr>
          <w:p w14:paraId="091FEE96" w14:textId="77777777" w:rsidR="00014F12" w:rsidRPr="008912B7" w:rsidRDefault="00014F12" w:rsidP="009E7386">
            <w:pPr>
              <w:rPr>
                <w:sz w:val="18"/>
                <w:szCs w:val="18"/>
                <w:lang w:eastAsia="ja-JP"/>
              </w:rPr>
            </w:pPr>
            <w:r>
              <w:rPr>
                <w:rFonts w:hint="eastAsia"/>
                <w:sz w:val="18"/>
                <w:szCs w:val="18"/>
                <w:lang w:eastAsia="ja-JP"/>
              </w:rPr>
              <w:t xml:space="preserve">To define </w:t>
            </w:r>
            <w:r>
              <w:rPr>
                <w:sz w:val="18"/>
                <w:szCs w:val="18"/>
                <w:lang w:eastAsia="ja-JP"/>
              </w:rPr>
              <w:t xml:space="preserve">the upper limits of </w:t>
            </w:r>
            <w:r>
              <w:rPr>
                <w:rFonts w:hint="eastAsia"/>
                <w:sz w:val="18"/>
                <w:szCs w:val="18"/>
                <w:lang w:eastAsia="ja-JP"/>
              </w:rPr>
              <w:t>MU</w:t>
            </w:r>
            <w:r>
              <w:rPr>
                <w:sz w:val="18"/>
                <w:szCs w:val="18"/>
                <w:lang w:eastAsia="ja-JP"/>
              </w:rPr>
              <w:t xml:space="preserve"> and Relaxation</w:t>
            </w:r>
            <w:r>
              <w:rPr>
                <w:rFonts w:hint="eastAsia"/>
                <w:sz w:val="18"/>
                <w:szCs w:val="18"/>
                <w:lang w:eastAsia="ja-JP"/>
              </w:rPr>
              <w:t xml:space="preserve"> for P</w:t>
            </w:r>
            <w:r>
              <w:rPr>
                <w:sz w:val="18"/>
                <w:szCs w:val="18"/>
                <w:lang w:eastAsia="ja-JP"/>
              </w:rPr>
              <w:t xml:space="preserve">2 </w:t>
            </w:r>
            <w:r>
              <w:rPr>
                <w:rFonts w:hint="eastAsia"/>
                <w:sz w:val="18"/>
                <w:szCs w:val="18"/>
                <w:lang w:eastAsia="ja-JP"/>
              </w:rPr>
              <w:t>test cases.</w:t>
            </w:r>
          </w:p>
        </w:tc>
      </w:tr>
      <w:tr w:rsidR="00014F12" w:rsidRPr="00014F12" w14:paraId="7452C887" w14:textId="77777777" w:rsidTr="009E7386">
        <w:tc>
          <w:tcPr>
            <w:tcW w:w="1379" w:type="dxa"/>
            <w:shd w:val="clear" w:color="auto" w:fill="auto"/>
          </w:tcPr>
          <w:p w14:paraId="7D2A6160" w14:textId="77777777" w:rsidR="00014F12" w:rsidRDefault="00014F12" w:rsidP="009E7386">
            <w:pPr>
              <w:jc w:val="both"/>
              <w:rPr>
                <w:sz w:val="18"/>
                <w:szCs w:val="18"/>
                <w:lang w:eastAsia="ja-JP"/>
              </w:rPr>
            </w:pPr>
            <w:r>
              <w:rPr>
                <w:rFonts w:hint="eastAsia"/>
                <w:sz w:val="18"/>
                <w:szCs w:val="18"/>
                <w:lang w:eastAsia="ja-JP"/>
              </w:rPr>
              <w:t>RAN5#</w:t>
            </w:r>
            <w:r>
              <w:rPr>
                <w:sz w:val="18"/>
                <w:szCs w:val="18"/>
                <w:lang w:eastAsia="ja-JP"/>
              </w:rPr>
              <w:t>102</w:t>
            </w:r>
            <w:r>
              <w:rPr>
                <w:sz w:val="18"/>
                <w:szCs w:val="18"/>
                <w:lang w:eastAsia="ja-JP"/>
              </w:rPr>
              <w:br/>
              <w:t>(Feb-2024)</w:t>
            </w:r>
          </w:p>
        </w:tc>
        <w:tc>
          <w:tcPr>
            <w:tcW w:w="8250" w:type="dxa"/>
            <w:shd w:val="clear" w:color="auto" w:fill="auto"/>
          </w:tcPr>
          <w:p w14:paraId="5DE6A4F2" w14:textId="77777777" w:rsidR="00014F12" w:rsidRPr="00014F12" w:rsidRDefault="00014F12" w:rsidP="009E7386">
            <w:pPr>
              <w:rPr>
                <w:sz w:val="18"/>
                <w:szCs w:val="18"/>
                <w:lang w:eastAsia="ja-JP"/>
              </w:rPr>
            </w:pPr>
            <w:r w:rsidRPr="00014F12">
              <w:rPr>
                <w:sz w:val="18"/>
                <w:szCs w:val="18"/>
                <w:lang w:eastAsia="ja-JP"/>
              </w:rPr>
              <w:t>To complete the MU and Relaxation for P2 test cases.</w:t>
            </w:r>
          </w:p>
        </w:tc>
      </w:tr>
    </w:tbl>
    <w:p w14:paraId="3B7890ED" w14:textId="77777777" w:rsidR="00BE3198" w:rsidRPr="00014F12" w:rsidRDefault="00BE3198" w:rsidP="00BE3198">
      <w:pPr>
        <w:ind w:left="1138" w:hangingChars="567" w:hanging="1138"/>
        <w:rPr>
          <w:b/>
          <w:lang w:eastAsia="ja-JP"/>
        </w:rPr>
      </w:pPr>
    </w:p>
    <w:p w14:paraId="231717B7" w14:textId="77777777" w:rsidR="006B3785" w:rsidRPr="00936722" w:rsidRDefault="006B3785" w:rsidP="006B3785">
      <w:pPr>
        <w:pStyle w:val="1"/>
        <w:numPr>
          <w:ilvl w:val="0"/>
          <w:numId w:val="0"/>
        </w:numPr>
        <w:rPr>
          <w:lang w:eastAsia="ja-JP"/>
        </w:rPr>
      </w:pPr>
      <w:r>
        <w:rPr>
          <w:lang w:eastAsia="ja-JP"/>
        </w:rPr>
        <w:t>Reference</w:t>
      </w:r>
    </w:p>
    <w:p w14:paraId="47F59A0D" w14:textId="68DFFBF2" w:rsidR="006B3785" w:rsidRDefault="006B3785" w:rsidP="006B3785">
      <w:pPr>
        <w:ind w:left="1418" w:hangingChars="709" w:hanging="1418"/>
        <w:rPr>
          <w:rFonts w:eastAsiaTheme="minorEastAsia"/>
        </w:rPr>
      </w:pPr>
      <w:r>
        <w:rPr>
          <w:rFonts w:hint="eastAsia"/>
          <w:lang w:eastAsia="ja-JP"/>
        </w:rPr>
        <w:t>[</w:t>
      </w:r>
      <w:r>
        <w:rPr>
          <w:lang w:eastAsia="ja-JP"/>
        </w:rPr>
        <w:t>1</w:t>
      </w:r>
      <w:r w:rsidRPr="00E301E9">
        <w:rPr>
          <w:rFonts w:hint="eastAsia"/>
          <w:lang w:eastAsia="ja-JP"/>
        </w:rPr>
        <w:t>]</w:t>
      </w:r>
      <w:r w:rsidR="008427AD">
        <w:rPr>
          <w:rFonts w:hint="eastAsia"/>
          <w:lang w:eastAsia="ja-JP"/>
        </w:rPr>
        <w:t xml:space="preserve"> </w:t>
      </w:r>
      <w:r w:rsidR="008427AD">
        <w:rPr>
          <w:lang w:eastAsia="ja-JP"/>
        </w:rPr>
        <w:t>R5-223621</w:t>
      </w:r>
      <w:r w:rsidRPr="00E301E9">
        <w:tab/>
      </w:r>
      <w:r w:rsidRPr="00E301E9">
        <w:tab/>
        <w:t xml:space="preserve">: </w:t>
      </w:r>
      <w:r w:rsidR="008427AD">
        <w:rPr>
          <w:rFonts w:eastAsiaTheme="minorEastAsia"/>
        </w:rPr>
        <w:t>“</w:t>
      </w:r>
      <w:r w:rsidR="008427AD" w:rsidRPr="00886A5B">
        <w:rPr>
          <w:rFonts w:eastAsiaTheme="minorEastAsia"/>
        </w:rPr>
        <w:t>Handling of FR2 Power Class 1 in RAN5</w:t>
      </w:r>
      <w:r w:rsidR="008427AD">
        <w:rPr>
          <w:rFonts w:eastAsiaTheme="minorEastAsia"/>
        </w:rPr>
        <w:t xml:space="preserve">”, </w:t>
      </w:r>
      <w:r w:rsidR="008427AD" w:rsidRPr="00886A5B">
        <w:rPr>
          <w:rFonts w:eastAsiaTheme="minorEastAsia"/>
        </w:rPr>
        <w:t>NTT DOCOMO, INC.</w:t>
      </w:r>
      <w:r w:rsidR="008427AD">
        <w:rPr>
          <w:rFonts w:eastAsiaTheme="minorEastAsia"/>
        </w:rPr>
        <w:t>, RAN5#95-e</w:t>
      </w:r>
    </w:p>
    <w:p w14:paraId="73D1537E" w14:textId="7CB66AA6" w:rsidR="005709EE" w:rsidRDefault="005709EE" w:rsidP="005709EE">
      <w:pPr>
        <w:spacing w:before="120" w:after="120"/>
        <w:ind w:left="300" w:hangingChars="150" w:hanging="300"/>
        <w:rPr>
          <w:rFonts w:eastAsiaTheme="minorEastAsia"/>
        </w:rPr>
      </w:pPr>
      <w:r>
        <w:rPr>
          <w:rFonts w:eastAsiaTheme="minorEastAsia" w:hint="eastAsia"/>
        </w:rPr>
        <w:t>[</w:t>
      </w:r>
      <w:r>
        <w:rPr>
          <w:rFonts w:eastAsiaTheme="minorEastAsia"/>
        </w:rPr>
        <w:t xml:space="preserve">2] </w:t>
      </w:r>
      <w:r w:rsidRPr="0092372E">
        <w:rPr>
          <w:rFonts w:eastAsiaTheme="minorEastAsia"/>
        </w:rPr>
        <w:t>R5-227650</w:t>
      </w:r>
      <w:r>
        <w:rPr>
          <w:rFonts w:eastAsiaTheme="minorEastAsia"/>
        </w:rPr>
        <w:t xml:space="preserve">     : “</w:t>
      </w:r>
      <w:r w:rsidRPr="0092372E">
        <w:rPr>
          <w:rFonts w:eastAsiaTheme="minorEastAsia"/>
        </w:rPr>
        <w:t>MU discussion on FR2 PC1</w:t>
      </w:r>
      <w:r>
        <w:rPr>
          <w:rFonts w:eastAsiaTheme="minorEastAsia"/>
        </w:rPr>
        <w:t xml:space="preserve">”, </w:t>
      </w:r>
      <w:r w:rsidRPr="0092372E">
        <w:rPr>
          <w:rFonts w:eastAsiaTheme="minorEastAsia"/>
        </w:rPr>
        <w:t>Anritsu, NTT DOCOMO INC.</w:t>
      </w:r>
      <w:r>
        <w:rPr>
          <w:rFonts w:eastAsiaTheme="minorEastAsia"/>
        </w:rPr>
        <w:t>, RAN5#97</w:t>
      </w:r>
    </w:p>
    <w:p w14:paraId="7F61A236" w14:textId="483BCFDC" w:rsidR="005709EE" w:rsidRDefault="005709EE" w:rsidP="005709EE">
      <w:pPr>
        <w:spacing w:before="120" w:after="120"/>
        <w:ind w:left="300" w:hangingChars="150" w:hanging="300"/>
        <w:rPr>
          <w:rFonts w:eastAsiaTheme="minorEastAsia"/>
        </w:rPr>
      </w:pPr>
      <w:r>
        <w:rPr>
          <w:rFonts w:eastAsiaTheme="minorEastAsia" w:hint="eastAsia"/>
        </w:rPr>
        <w:t>[</w:t>
      </w:r>
      <w:r>
        <w:rPr>
          <w:rFonts w:eastAsiaTheme="minorEastAsia"/>
        </w:rPr>
        <w:t xml:space="preserve">3] </w:t>
      </w:r>
      <w:r w:rsidRPr="0092372E">
        <w:rPr>
          <w:rFonts w:eastAsiaTheme="minorEastAsia"/>
        </w:rPr>
        <w:t>R5-227984</w:t>
      </w:r>
      <w:r>
        <w:rPr>
          <w:rFonts w:eastAsiaTheme="minorEastAsia"/>
        </w:rPr>
        <w:t xml:space="preserve">     : “</w:t>
      </w:r>
      <w:r w:rsidRPr="0092372E">
        <w:rPr>
          <w:rFonts w:eastAsiaTheme="minorEastAsia"/>
        </w:rPr>
        <w:t>Discussion on FR2 PC1 MU</w:t>
      </w:r>
      <w:r>
        <w:rPr>
          <w:rFonts w:eastAsiaTheme="minorEastAsia"/>
        </w:rPr>
        <w:t xml:space="preserve">”, </w:t>
      </w:r>
      <w:r w:rsidRPr="0092372E">
        <w:rPr>
          <w:rFonts w:eastAsiaTheme="minorEastAsia"/>
        </w:rPr>
        <w:t>Keysight Technologies</w:t>
      </w:r>
      <w:r>
        <w:rPr>
          <w:rFonts w:eastAsiaTheme="minorEastAsia"/>
        </w:rPr>
        <w:t>, RAN5#97</w:t>
      </w:r>
    </w:p>
    <w:p w14:paraId="74C15C5C" w14:textId="7958EE24" w:rsidR="005709EE" w:rsidRPr="005709EE" w:rsidRDefault="005709EE" w:rsidP="005709EE">
      <w:pPr>
        <w:spacing w:before="120" w:after="120"/>
        <w:ind w:left="300" w:hangingChars="150" w:hanging="300"/>
        <w:rPr>
          <w:rFonts w:eastAsiaTheme="minorEastAsia"/>
        </w:rPr>
      </w:pPr>
      <w:r>
        <w:rPr>
          <w:rFonts w:eastAsiaTheme="minorEastAsia" w:hint="eastAsia"/>
        </w:rPr>
        <w:t>[</w:t>
      </w:r>
      <w:r>
        <w:rPr>
          <w:rFonts w:eastAsiaTheme="minorEastAsia"/>
        </w:rPr>
        <w:t xml:space="preserve">4] </w:t>
      </w:r>
      <w:r w:rsidRPr="0092372E">
        <w:rPr>
          <w:rFonts w:eastAsiaTheme="minorEastAsia"/>
        </w:rPr>
        <w:t>R5-227987</w:t>
      </w:r>
      <w:r>
        <w:rPr>
          <w:rFonts w:eastAsiaTheme="minorEastAsia"/>
        </w:rPr>
        <w:t xml:space="preserve">     : “</w:t>
      </w:r>
      <w:r w:rsidRPr="0092372E">
        <w:rPr>
          <w:rFonts w:eastAsiaTheme="minorEastAsia"/>
        </w:rPr>
        <w:t>On the MU for FR2 PC1 TRx test cases</w:t>
      </w:r>
      <w:r>
        <w:rPr>
          <w:rFonts w:eastAsiaTheme="minorEastAsia"/>
        </w:rPr>
        <w:t xml:space="preserve">”, </w:t>
      </w:r>
      <w:r w:rsidRPr="0092372E">
        <w:rPr>
          <w:rFonts w:eastAsiaTheme="minorEastAsia"/>
        </w:rPr>
        <w:t>Rohde &amp; Schwarz</w:t>
      </w:r>
      <w:r>
        <w:rPr>
          <w:rFonts w:eastAsiaTheme="minorEastAsia"/>
        </w:rPr>
        <w:t>, RAN5#97</w:t>
      </w:r>
    </w:p>
    <w:p w14:paraId="5D270848" w14:textId="0CF68B94" w:rsidR="00C45B9B" w:rsidRPr="005709EE" w:rsidRDefault="006B3785" w:rsidP="005709EE">
      <w:pPr>
        <w:ind w:left="1418" w:hangingChars="709" w:hanging="1418"/>
        <w:rPr>
          <w:highlight w:val="cyan"/>
        </w:rPr>
      </w:pPr>
      <w:r w:rsidRPr="00D12C25">
        <w:rPr>
          <w:rFonts w:hint="eastAsia"/>
          <w:lang w:eastAsia="ja-JP"/>
        </w:rPr>
        <w:t>[</w:t>
      </w:r>
      <w:r w:rsidR="005709EE">
        <w:rPr>
          <w:lang w:eastAsia="ja-JP"/>
        </w:rPr>
        <w:t>5</w:t>
      </w:r>
      <w:r w:rsidRPr="00D12C25">
        <w:rPr>
          <w:rFonts w:hint="eastAsia"/>
          <w:lang w:eastAsia="ja-JP"/>
        </w:rPr>
        <w:t>]</w:t>
      </w:r>
      <w:r w:rsidR="008427AD" w:rsidRPr="00D12C25">
        <w:rPr>
          <w:lang w:eastAsia="ja-JP"/>
        </w:rPr>
        <w:t xml:space="preserve"> R5-22</w:t>
      </w:r>
      <w:r w:rsidR="005709EE">
        <w:rPr>
          <w:lang w:eastAsia="ja-JP"/>
        </w:rPr>
        <w:t>7988</w:t>
      </w:r>
      <w:r w:rsidRPr="00D12C25">
        <w:tab/>
      </w:r>
      <w:r w:rsidRPr="00D12C25">
        <w:tab/>
        <w:t xml:space="preserve">: </w:t>
      </w:r>
      <w:r w:rsidR="00D12C25">
        <w:rPr>
          <w:rFonts w:eastAsiaTheme="minorEastAsia"/>
        </w:rPr>
        <w:t>“</w:t>
      </w:r>
      <w:r w:rsidR="00D12C25" w:rsidRPr="00886A5B">
        <w:rPr>
          <w:rFonts w:eastAsiaTheme="minorEastAsia"/>
        </w:rPr>
        <w:t>Handling of FR2 Power Class 1 in RAN5</w:t>
      </w:r>
      <w:r w:rsidR="00D12C25">
        <w:rPr>
          <w:rFonts w:eastAsiaTheme="minorEastAsia"/>
        </w:rPr>
        <w:t xml:space="preserve">”, </w:t>
      </w:r>
      <w:r w:rsidR="00D12C25" w:rsidRPr="00886A5B">
        <w:rPr>
          <w:rFonts w:eastAsiaTheme="minorEastAsia"/>
        </w:rPr>
        <w:t>NTT DOCOMO, INC.</w:t>
      </w:r>
      <w:r w:rsidR="00D12C25">
        <w:rPr>
          <w:rFonts w:eastAsiaTheme="minorEastAsia"/>
        </w:rPr>
        <w:t>, RAN5#9</w:t>
      </w:r>
      <w:r w:rsidR="005709EE">
        <w:rPr>
          <w:rFonts w:eastAsiaTheme="minorEastAsia"/>
        </w:rPr>
        <w:t>7</w:t>
      </w:r>
    </w:p>
    <w:p w14:paraId="048934D7" w14:textId="6BBC769E" w:rsidR="00014F12" w:rsidRPr="00C45B9B" w:rsidRDefault="00014F12" w:rsidP="00014F12">
      <w:pPr>
        <w:spacing w:before="120" w:after="120"/>
        <w:ind w:left="1418" w:hangingChars="709" w:hanging="1418"/>
        <w:rPr>
          <w:rFonts w:eastAsiaTheme="minorEastAsia"/>
        </w:rPr>
      </w:pPr>
      <w:r w:rsidRPr="00B422DE">
        <w:rPr>
          <w:rFonts w:hint="eastAsia"/>
          <w:lang w:eastAsia="ja-JP"/>
        </w:rPr>
        <w:t>[</w:t>
      </w:r>
      <w:r>
        <w:rPr>
          <w:lang w:eastAsia="ja-JP"/>
        </w:rPr>
        <w:t>6</w:t>
      </w:r>
      <w:r w:rsidRPr="00B422DE">
        <w:rPr>
          <w:rFonts w:hint="eastAsia"/>
          <w:lang w:eastAsia="ja-JP"/>
        </w:rPr>
        <w:t>]</w:t>
      </w:r>
      <w:r w:rsidRPr="00B422DE">
        <w:rPr>
          <w:lang w:eastAsia="ja-JP"/>
        </w:rPr>
        <w:t xml:space="preserve"> R5-225639</w:t>
      </w:r>
      <w:r w:rsidRPr="00B422DE">
        <w:tab/>
      </w:r>
      <w:r w:rsidRPr="00B422DE">
        <w:tab/>
        <w:t xml:space="preserve">: </w:t>
      </w:r>
      <w:r>
        <w:rPr>
          <w:rFonts w:eastAsiaTheme="minorEastAsia"/>
        </w:rPr>
        <w:t xml:space="preserve">“MU discussion on </w:t>
      </w:r>
      <w:r w:rsidRPr="00886A5B">
        <w:rPr>
          <w:rFonts w:eastAsiaTheme="minorEastAsia"/>
        </w:rPr>
        <w:t xml:space="preserve">FR2 </w:t>
      </w:r>
      <w:r>
        <w:rPr>
          <w:rFonts w:eastAsiaTheme="minorEastAsia"/>
        </w:rPr>
        <w:t xml:space="preserve">PC1”, Anritsu, </w:t>
      </w:r>
      <w:r w:rsidRPr="00886A5B">
        <w:rPr>
          <w:rFonts w:eastAsiaTheme="minorEastAsia"/>
        </w:rPr>
        <w:t>NTT DOCOMO, INC.</w:t>
      </w:r>
      <w:r>
        <w:rPr>
          <w:rFonts w:eastAsiaTheme="minorEastAsia"/>
        </w:rPr>
        <w:t>, RAN5#96-e</w:t>
      </w:r>
    </w:p>
    <w:p w14:paraId="32AD0E89" w14:textId="63B4E206" w:rsidR="004F5442" w:rsidRPr="00014F12" w:rsidRDefault="004F5442" w:rsidP="005709EE">
      <w:pPr>
        <w:spacing w:before="120" w:after="120"/>
      </w:pPr>
    </w:p>
    <w:sectPr w:rsidR="004F5442" w:rsidRPr="00014F12">
      <w:footerReference w:type="even" r:id="rId7"/>
      <w:foot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A09363" w14:textId="77777777" w:rsidR="004A7491" w:rsidRDefault="004A7491">
      <w:pPr>
        <w:spacing w:after="0"/>
      </w:pPr>
      <w:r>
        <w:separator/>
      </w:r>
    </w:p>
  </w:endnote>
  <w:endnote w:type="continuationSeparator" w:id="0">
    <w:p w14:paraId="713680DF" w14:textId="77777777" w:rsidR="004A7491" w:rsidRDefault="004A749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F6C6BB" w14:textId="77777777" w:rsidR="00842019" w:rsidRDefault="00702225" w:rsidP="00553CFA">
    <w:pPr>
      <w:pStyle w:val="a3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14:paraId="2432CEAC" w14:textId="77777777" w:rsidR="00842019" w:rsidRDefault="00000000">
    <w:pPr>
      <w:pStyle w:val="a3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AA4206" w14:textId="77777777" w:rsidR="00842019" w:rsidRDefault="00702225" w:rsidP="00553CFA">
    <w:pPr>
      <w:pStyle w:val="a3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>
      <w:rPr>
        <w:rStyle w:val="a6"/>
      </w:rPr>
      <w:t>3</w:t>
    </w:r>
    <w:r>
      <w:rPr>
        <w:rStyle w:val="a6"/>
      </w:rPr>
      <w:fldChar w:fldCharType="end"/>
    </w:r>
  </w:p>
  <w:p w14:paraId="45B3B2E7" w14:textId="77777777" w:rsidR="00842019" w:rsidRDefault="00000000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FA9D02" w14:textId="77777777" w:rsidR="004A7491" w:rsidRDefault="004A7491">
      <w:pPr>
        <w:spacing w:after="0"/>
      </w:pPr>
      <w:r>
        <w:separator/>
      </w:r>
    </w:p>
  </w:footnote>
  <w:footnote w:type="continuationSeparator" w:id="0">
    <w:p w14:paraId="46CC06EC" w14:textId="77777777" w:rsidR="004A7491" w:rsidRDefault="004A749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0B00EA"/>
    <w:multiLevelType w:val="hybridMultilevel"/>
    <w:tmpl w:val="821AB45C"/>
    <w:lvl w:ilvl="0" w:tplc="0409000D">
      <w:start w:val="1"/>
      <w:numFmt w:val="bullet"/>
      <w:lvlText w:val="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BF4038B"/>
    <w:multiLevelType w:val="hybridMultilevel"/>
    <w:tmpl w:val="5574965E"/>
    <w:lvl w:ilvl="0" w:tplc="0409000D">
      <w:start w:val="1"/>
      <w:numFmt w:val="bullet"/>
      <w:lvlText w:val="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27842B2C"/>
    <w:multiLevelType w:val="hybridMultilevel"/>
    <w:tmpl w:val="D7BABC3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5FA33A2F"/>
    <w:multiLevelType w:val="multilevel"/>
    <w:tmpl w:val="C51690CE"/>
    <w:lvl w:ilvl="0">
      <w:start w:val="1"/>
      <w:numFmt w:val="decimal"/>
      <w:pStyle w:val="1"/>
      <w:lvlText w:val="%1"/>
      <w:lvlJc w:val="left"/>
      <w:pPr>
        <w:ind w:left="432" w:hanging="432"/>
      </w:pPr>
      <w:rPr>
        <w:lang w:val="en-US"/>
      </w:r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6CD44E66"/>
    <w:multiLevelType w:val="hybridMultilevel"/>
    <w:tmpl w:val="A3928F32"/>
    <w:lvl w:ilvl="0" w:tplc="0409000D">
      <w:start w:val="1"/>
      <w:numFmt w:val="bullet"/>
      <w:lvlText w:val="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077050558">
    <w:abstractNumId w:val="3"/>
  </w:num>
  <w:num w:numId="2" w16cid:durableId="807865217">
    <w:abstractNumId w:val="1"/>
  </w:num>
  <w:num w:numId="3" w16cid:durableId="467630333">
    <w:abstractNumId w:val="4"/>
  </w:num>
  <w:num w:numId="4" w16cid:durableId="987633476">
    <w:abstractNumId w:val="0"/>
  </w:num>
  <w:num w:numId="5" w16cid:durableId="200023154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3785"/>
    <w:rsid w:val="000013BF"/>
    <w:rsid w:val="0000525A"/>
    <w:rsid w:val="0000602C"/>
    <w:rsid w:val="00014DCF"/>
    <w:rsid w:val="00014F12"/>
    <w:rsid w:val="00020FF3"/>
    <w:rsid w:val="00026253"/>
    <w:rsid w:val="00026EC5"/>
    <w:rsid w:val="00031466"/>
    <w:rsid w:val="00032A77"/>
    <w:rsid w:val="0004450A"/>
    <w:rsid w:val="00047027"/>
    <w:rsid w:val="00067ED7"/>
    <w:rsid w:val="00070864"/>
    <w:rsid w:val="0007172F"/>
    <w:rsid w:val="000831AB"/>
    <w:rsid w:val="0008748C"/>
    <w:rsid w:val="000879A4"/>
    <w:rsid w:val="00090D2C"/>
    <w:rsid w:val="000944D2"/>
    <w:rsid w:val="000954DD"/>
    <w:rsid w:val="000A19A8"/>
    <w:rsid w:val="000A3ACE"/>
    <w:rsid w:val="000B4C0A"/>
    <w:rsid w:val="000C0E01"/>
    <w:rsid w:val="000C36FD"/>
    <w:rsid w:val="000C4BFC"/>
    <w:rsid w:val="000D0FD4"/>
    <w:rsid w:val="000D6B2E"/>
    <w:rsid w:val="000E2983"/>
    <w:rsid w:val="000E769F"/>
    <w:rsid w:val="00112CEC"/>
    <w:rsid w:val="00115160"/>
    <w:rsid w:val="001206CD"/>
    <w:rsid w:val="00120EE8"/>
    <w:rsid w:val="00121D95"/>
    <w:rsid w:val="00127B52"/>
    <w:rsid w:val="00130328"/>
    <w:rsid w:val="00133150"/>
    <w:rsid w:val="001345FB"/>
    <w:rsid w:val="0013564D"/>
    <w:rsid w:val="00135AAD"/>
    <w:rsid w:val="001400DE"/>
    <w:rsid w:val="00147061"/>
    <w:rsid w:val="0015096B"/>
    <w:rsid w:val="00150B99"/>
    <w:rsid w:val="001527A1"/>
    <w:rsid w:val="00156B7A"/>
    <w:rsid w:val="001649DB"/>
    <w:rsid w:val="0017318A"/>
    <w:rsid w:val="00180125"/>
    <w:rsid w:val="001831BA"/>
    <w:rsid w:val="0018572E"/>
    <w:rsid w:val="00186D1A"/>
    <w:rsid w:val="001934B4"/>
    <w:rsid w:val="0019362C"/>
    <w:rsid w:val="00195EE9"/>
    <w:rsid w:val="001A3333"/>
    <w:rsid w:val="001A3EED"/>
    <w:rsid w:val="001B02FA"/>
    <w:rsid w:val="001D23E3"/>
    <w:rsid w:val="001D26C7"/>
    <w:rsid w:val="001D4D5C"/>
    <w:rsid w:val="001E298B"/>
    <w:rsid w:val="001E497A"/>
    <w:rsid w:val="001E7CD3"/>
    <w:rsid w:val="001F50CD"/>
    <w:rsid w:val="001F574B"/>
    <w:rsid w:val="001F78B5"/>
    <w:rsid w:val="00213079"/>
    <w:rsid w:val="002132C7"/>
    <w:rsid w:val="002141F2"/>
    <w:rsid w:val="00214201"/>
    <w:rsid w:val="002150DB"/>
    <w:rsid w:val="002178C7"/>
    <w:rsid w:val="0021793D"/>
    <w:rsid w:val="00220B18"/>
    <w:rsid w:val="0022138E"/>
    <w:rsid w:val="002247FE"/>
    <w:rsid w:val="00224F59"/>
    <w:rsid w:val="0022587D"/>
    <w:rsid w:val="0024192A"/>
    <w:rsid w:val="002538EA"/>
    <w:rsid w:val="00256706"/>
    <w:rsid w:val="00262A93"/>
    <w:rsid w:val="00265EA0"/>
    <w:rsid w:val="002670F1"/>
    <w:rsid w:val="00281B48"/>
    <w:rsid w:val="002856AB"/>
    <w:rsid w:val="00290216"/>
    <w:rsid w:val="00293790"/>
    <w:rsid w:val="002A082D"/>
    <w:rsid w:val="002A5149"/>
    <w:rsid w:val="002A7FE6"/>
    <w:rsid w:val="002B70F4"/>
    <w:rsid w:val="002C0102"/>
    <w:rsid w:val="002C602B"/>
    <w:rsid w:val="002C646F"/>
    <w:rsid w:val="002C7D95"/>
    <w:rsid w:val="002D2A6A"/>
    <w:rsid w:val="002E2B17"/>
    <w:rsid w:val="002E6988"/>
    <w:rsid w:val="002F009D"/>
    <w:rsid w:val="002F59C4"/>
    <w:rsid w:val="002F766C"/>
    <w:rsid w:val="003016DF"/>
    <w:rsid w:val="00301EA3"/>
    <w:rsid w:val="0030776E"/>
    <w:rsid w:val="00307A9C"/>
    <w:rsid w:val="00312DAF"/>
    <w:rsid w:val="0031340E"/>
    <w:rsid w:val="003172C3"/>
    <w:rsid w:val="00325167"/>
    <w:rsid w:val="00327E03"/>
    <w:rsid w:val="003328BA"/>
    <w:rsid w:val="00340F4C"/>
    <w:rsid w:val="00342F41"/>
    <w:rsid w:val="003472AD"/>
    <w:rsid w:val="00347DCE"/>
    <w:rsid w:val="00357F2B"/>
    <w:rsid w:val="003616F9"/>
    <w:rsid w:val="0036431C"/>
    <w:rsid w:val="00371283"/>
    <w:rsid w:val="00374A8E"/>
    <w:rsid w:val="00377A9C"/>
    <w:rsid w:val="00377C09"/>
    <w:rsid w:val="003833D7"/>
    <w:rsid w:val="003919BA"/>
    <w:rsid w:val="00391F51"/>
    <w:rsid w:val="003924F6"/>
    <w:rsid w:val="00392C41"/>
    <w:rsid w:val="003A3517"/>
    <w:rsid w:val="003C074E"/>
    <w:rsid w:val="003C0D6B"/>
    <w:rsid w:val="003C5F60"/>
    <w:rsid w:val="003D33FE"/>
    <w:rsid w:val="003E602F"/>
    <w:rsid w:val="003E6819"/>
    <w:rsid w:val="003F0AC5"/>
    <w:rsid w:val="003F150B"/>
    <w:rsid w:val="003F1558"/>
    <w:rsid w:val="003F6C5F"/>
    <w:rsid w:val="003F6CA9"/>
    <w:rsid w:val="00400417"/>
    <w:rsid w:val="00406666"/>
    <w:rsid w:val="004079EC"/>
    <w:rsid w:val="004111DB"/>
    <w:rsid w:val="00414105"/>
    <w:rsid w:val="004148D1"/>
    <w:rsid w:val="004225BD"/>
    <w:rsid w:val="00424BB8"/>
    <w:rsid w:val="004261C8"/>
    <w:rsid w:val="004304AF"/>
    <w:rsid w:val="00436FD7"/>
    <w:rsid w:val="004406CB"/>
    <w:rsid w:val="00440D3D"/>
    <w:rsid w:val="00453968"/>
    <w:rsid w:val="00456DDF"/>
    <w:rsid w:val="004600C6"/>
    <w:rsid w:val="00460844"/>
    <w:rsid w:val="00460E35"/>
    <w:rsid w:val="00465085"/>
    <w:rsid w:val="00466C44"/>
    <w:rsid w:val="0047035A"/>
    <w:rsid w:val="00470F55"/>
    <w:rsid w:val="00476A95"/>
    <w:rsid w:val="00476B8D"/>
    <w:rsid w:val="004838A9"/>
    <w:rsid w:val="00484BA6"/>
    <w:rsid w:val="0049752D"/>
    <w:rsid w:val="004A13A4"/>
    <w:rsid w:val="004A45C2"/>
    <w:rsid w:val="004A7491"/>
    <w:rsid w:val="004B0A25"/>
    <w:rsid w:val="004B441F"/>
    <w:rsid w:val="004B4624"/>
    <w:rsid w:val="004B491E"/>
    <w:rsid w:val="004B6A4E"/>
    <w:rsid w:val="004D0709"/>
    <w:rsid w:val="004D0F8A"/>
    <w:rsid w:val="004D6820"/>
    <w:rsid w:val="004E4094"/>
    <w:rsid w:val="004F49FF"/>
    <w:rsid w:val="004F5314"/>
    <w:rsid w:val="004F5442"/>
    <w:rsid w:val="00507C6C"/>
    <w:rsid w:val="00510FAD"/>
    <w:rsid w:val="00512606"/>
    <w:rsid w:val="00513302"/>
    <w:rsid w:val="0051349D"/>
    <w:rsid w:val="00514849"/>
    <w:rsid w:val="005169EF"/>
    <w:rsid w:val="005239C6"/>
    <w:rsid w:val="005242DC"/>
    <w:rsid w:val="005277E2"/>
    <w:rsid w:val="00530D1E"/>
    <w:rsid w:val="005346FF"/>
    <w:rsid w:val="00534D65"/>
    <w:rsid w:val="00543918"/>
    <w:rsid w:val="0054440A"/>
    <w:rsid w:val="005468D4"/>
    <w:rsid w:val="00554731"/>
    <w:rsid w:val="00556B7B"/>
    <w:rsid w:val="00566B17"/>
    <w:rsid w:val="005709EE"/>
    <w:rsid w:val="00571096"/>
    <w:rsid w:val="005719D0"/>
    <w:rsid w:val="00581C43"/>
    <w:rsid w:val="005923C3"/>
    <w:rsid w:val="005969C4"/>
    <w:rsid w:val="00597208"/>
    <w:rsid w:val="005A2A0A"/>
    <w:rsid w:val="005A6B6B"/>
    <w:rsid w:val="005B07E5"/>
    <w:rsid w:val="005B1468"/>
    <w:rsid w:val="005B190A"/>
    <w:rsid w:val="005B2653"/>
    <w:rsid w:val="005B2DD8"/>
    <w:rsid w:val="005C1F81"/>
    <w:rsid w:val="005C6256"/>
    <w:rsid w:val="005C75A1"/>
    <w:rsid w:val="005C7F45"/>
    <w:rsid w:val="005D1EBB"/>
    <w:rsid w:val="005D23A0"/>
    <w:rsid w:val="005D505B"/>
    <w:rsid w:val="005E1B83"/>
    <w:rsid w:val="005E41A6"/>
    <w:rsid w:val="005E46BE"/>
    <w:rsid w:val="005E51A1"/>
    <w:rsid w:val="00605147"/>
    <w:rsid w:val="00612B68"/>
    <w:rsid w:val="00613E85"/>
    <w:rsid w:val="006355B5"/>
    <w:rsid w:val="00636291"/>
    <w:rsid w:val="00637B07"/>
    <w:rsid w:val="00643194"/>
    <w:rsid w:val="0064609F"/>
    <w:rsid w:val="00646E1D"/>
    <w:rsid w:val="00654D3F"/>
    <w:rsid w:val="0065676E"/>
    <w:rsid w:val="006654CC"/>
    <w:rsid w:val="006657C6"/>
    <w:rsid w:val="00666944"/>
    <w:rsid w:val="00666B55"/>
    <w:rsid w:val="00667C69"/>
    <w:rsid w:val="006801B2"/>
    <w:rsid w:val="00680E9C"/>
    <w:rsid w:val="006834D2"/>
    <w:rsid w:val="0068695E"/>
    <w:rsid w:val="00692B21"/>
    <w:rsid w:val="006A02DA"/>
    <w:rsid w:val="006B3785"/>
    <w:rsid w:val="006E79C6"/>
    <w:rsid w:val="006E7B09"/>
    <w:rsid w:val="006F2FD9"/>
    <w:rsid w:val="006F3507"/>
    <w:rsid w:val="006F5033"/>
    <w:rsid w:val="006F504D"/>
    <w:rsid w:val="00702225"/>
    <w:rsid w:val="00703A09"/>
    <w:rsid w:val="00704302"/>
    <w:rsid w:val="007057EB"/>
    <w:rsid w:val="00706839"/>
    <w:rsid w:val="007104EC"/>
    <w:rsid w:val="00710C1A"/>
    <w:rsid w:val="0071239B"/>
    <w:rsid w:val="007145D4"/>
    <w:rsid w:val="007226D2"/>
    <w:rsid w:val="00724838"/>
    <w:rsid w:val="007347E5"/>
    <w:rsid w:val="00735834"/>
    <w:rsid w:val="00737179"/>
    <w:rsid w:val="00745694"/>
    <w:rsid w:val="0075344E"/>
    <w:rsid w:val="00754232"/>
    <w:rsid w:val="0075519D"/>
    <w:rsid w:val="007568F6"/>
    <w:rsid w:val="00764F8F"/>
    <w:rsid w:val="00764F91"/>
    <w:rsid w:val="0076738D"/>
    <w:rsid w:val="00771054"/>
    <w:rsid w:val="007729D9"/>
    <w:rsid w:val="00772CE5"/>
    <w:rsid w:val="00781928"/>
    <w:rsid w:val="00782D84"/>
    <w:rsid w:val="00784ADE"/>
    <w:rsid w:val="007910E7"/>
    <w:rsid w:val="00794779"/>
    <w:rsid w:val="007B4D63"/>
    <w:rsid w:val="007B7732"/>
    <w:rsid w:val="007C1390"/>
    <w:rsid w:val="007C7750"/>
    <w:rsid w:val="007D3FDE"/>
    <w:rsid w:val="007E2CF2"/>
    <w:rsid w:val="007E4A55"/>
    <w:rsid w:val="007E73FA"/>
    <w:rsid w:val="007F0D46"/>
    <w:rsid w:val="007F462A"/>
    <w:rsid w:val="00802DE6"/>
    <w:rsid w:val="00811471"/>
    <w:rsid w:val="0081638B"/>
    <w:rsid w:val="008176A0"/>
    <w:rsid w:val="0082034D"/>
    <w:rsid w:val="00820B32"/>
    <w:rsid w:val="0082531C"/>
    <w:rsid w:val="008253EA"/>
    <w:rsid w:val="00825A83"/>
    <w:rsid w:val="008318FC"/>
    <w:rsid w:val="0083417D"/>
    <w:rsid w:val="00840EAC"/>
    <w:rsid w:val="008427AD"/>
    <w:rsid w:val="00852C40"/>
    <w:rsid w:val="00852D7C"/>
    <w:rsid w:val="00866126"/>
    <w:rsid w:val="00873A1F"/>
    <w:rsid w:val="00880343"/>
    <w:rsid w:val="00894A47"/>
    <w:rsid w:val="008A5544"/>
    <w:rsid w:val="008B2B28"/>
    <w:rsid w:val="008B2EE5"/>
    <w:rsid w:val="008B7BDB"/>
    <w:rsid w:val="008C0AF3"/>
    <w:rsid w:val="008C0DB6"/>
    <w:rsid w:val="008C39C2"/>
    <w:rsid w:val="008D1AF6"/>
    <w:rsid w:val="008D2AEE"/>
    <w:rsid w:val="008D4B64"/>
    <w:rsid w:val="008D65E8"/>
    <w:rsid w:val="008E0F12"/>
    <w:rsid w:val="008E2D3E"/>
    <w:rsid w:val="008E7BD7"/>
    <w:rsid w:val="008F0A9B"/>
    <w:rsid w:val="008F1041"/>
    <w:rsid w:val="008F4523"/>
    <w:rsid w:val="0090115B"/>
    <w:rsid w:val="00904D5E"/>
    <w:rsid w:val="00904DCB"/>
    <w:rsid w:val="009074AE"/>
    <w:rsid w:val="0091171C"/>
    <w:rsid w:val="00913A87"/>
    <w:rsid w:val="0091414C"/>
    <w:rsid w:val="009176CB"/>
    <w:rsid w:val="00917CA6"/>
    <w:rsid w:val="0092310F"/>
    <w:rsid w:val="00927711"/>
    <w:rsid w:val="00934CED"/>
    <w:rsid w:val="00950BBF"/>
    <w:rsid w:val="00951221"/>
    <w:rsid w:val="009568E9"/>
    <w:rsid w:val="009578D6"/>
    <w:rsid w:val="00964AE9"/>
    <w:rsid w:val="00966C35"/>
    <w:rsid w:val="00984E7C"/>
    <w:rsid w:val="00993B63"/>
    <w:rsid w:val="009946AA"/>
    <w:rsid w:val="00995AF2"/>
    <w:rsid w:val="009966E4"/>
    <w:rsid w:val="009A0F1D"/>
    <w:rsid w:val="009A7098"/>
    <w:rsid w:val="009B65E4"/>
    <w:rsid w:val="009C452B"/>
    <w:rsid w:val="009F5118"/>
    <w:rsid w:val="00A00C4C"/>
    <w:rsid w:val="00A0180B"/>
    <w:rsid w:val="00A03E0B"/>
    <w:rsid w:val="00A10031"/>
    <w:rsid w:val="00A23BCB"/>
    <w:rsid w:val="00A321DB"/>
    <w:rsid w:val="00A340FF"/>
    <w:rsid w:val="00A41A7F"/>
    <w:rsid w:val="00A448E5"/>
    <w:rsid w:val="00A45A55"/>
    <w:rsid w:val="00A47F1C"/>
    <w:rsid w:val="00A501DD"/>
    <w:rsid w:val="00A63B01"/>
    <w:rsid w:val="00A64421"/>
    <w:rsid w:val="00A65E4E"/>
    <w:rsid w:val="00A70095"/>
    <w:rsid w:val="00A71B25"/>
    <w:rsid w:val="00A72C4F"/>
    <w:rsid w:val="00A75762"/>
    <w:rsid w:val="00A764AF"/>
    <w:rsid w:val="00A844D0"/>
    <w:rsid w:val="00A96A40"/>
    <w:rsid w:val="00A973E6"/>
    <w:rsid w:val="00AA1745"/>
    <w:rsid w:val="00AA5ABE"/>
    <w:rsid w:val="00AC7653"/>
    <w:rsid w:val="00AD196D"/>
    <w:rsid w:val="00AE61FA"/>
    <w:rsid w:val="00AF0B94"/>
    <w:rsid w:val="00AF3D40"/>
    <w:rsid w:val="00AF490B"/>
    <w:rsid w:val="00B03405"/>
    <w:rsid w:val="00B05AD5"/>
    <w:rsid w:val="00B12824"/>
    <w:rsid w:val="00B174F8"/>
    <w:rsid w:val="00B227B0"/>
    <w:rsid w:val="00B31F50"/>
    <w:rsid w:val="00B35556"/>
    <w:rsid w:val="00B372F2"/>
    <w:rsid w:val="00B422DE"/>
    <w:rsid w:val="00B42A93"/>
    <w:rsid w:val="00B47A51"/>
    <w:rsid w:val="00B51EBE"/>
    <w:rsid w:val="00B52535"/>
    <w:rsid w:val="00B53122"/>
    <w:rsid w:val="00B6012C"/>
    <w:rsid w:val="00B6555D"/>
    <w:rsid w:val="00B662A1"/>
    <w:rsid w:val="00B70315"/>
    <w:rsid w:val="00B71C11"/>
    <w:rsid w:val="00B82286"/>
    <w:rsid w:val="00B83D74"/>
    <w:rsid w:val="00B94CC8"/>
    <w:rsid w:val="00B954D1"/>
    <w:rsid w:val="00BB0B89"/>
    <w:rsid w:val="00BB0F46"/>
    <w:rsid w:val="00BB7772"/>
    <w:rsid w:val="00BC01D6"/>
    <w:rsid w:val="00BC721F"/>
    <w:rsid w:val="00BE09D6"/>
    <w:rsid w:val="00BE3198"/>
    <w:rsid w:val="00BE595C"/>
    <w:rsid w:val="00BE6014"/>
    <w:rsid w:val="00BE6CF0"/>
    <w:rsid w:val="00C00BFF"/>
    <w:rsid w:val="00C0145E"/>
    <w:rsid w:val="00C01ABD"/>
    <w:rsid w:val="00C05B61"/>
    <w:rsid w:val="00C06664"/>
    <w:rsid w:val="00C07D3F"/>
    <w:rsid w:val="00C11A2C"/>
    <w:rsid w:val="00C153AA"/>
    <w:rsid w:val="00C20C6E"/>
    <w:rsid w:val="00C239CC"/>
    <w:rsid w:val="00C24DA0"/>
    <w:rsid w:val="00C33EAC"/>
    <w:rsid w:val="00C35D7D"/>
    <w:rsid w:val="00C371C6"/>
    <w:rsid w:val="00C4301C"/>
    <w:rsid w:val="00C45B9B"/>
    <w:rsid w:val="00C45F34"/>
    <w:rsid w:val="00C4767A"/>
    <w:rsid w:val="00C516BD"/>
    <w:rsid w:val="00C51CB6"/>
    <w:rsid w:val="00C63347"/>
    <w:rsid w:val="00C64362"/>
    <w:rsid w:val="00C643C3"/>
    <w:rsid w:val="00C71FFA"/>
    <w:rsid w:val="00C87D82"/>
    <w:rsid w:val="00C91041"/>
    <w:rsid w:val="00C94FA5"/>
    <w:rsid w:val="00CA0014"/>
    <w:rsid w:val="00CA0A5C"/>
    <w:rsid w:val="00CA30B3"/>
    <w:rsid w:val="00CA5EFE"/>
    <w:rsid w:val="00CB4D2C"/>
    <w:rsid w:val="00CB685E"/>
    <w:rsid w:val="00CC02A9"/>
    <w:rsid w:val="00CC43DF"/>
    <w:rsid w:val="00CD23EC"/>
    <w:rsid w:val="00CD3C89"/>
    <w:rsid w:val="00CE0EFD"/>
    <w:rsid w:val="00CE20F7"/>
    <w:rsid w:val="00CE5E70"/>
    <w:rsid w:val="00CF1CED"/>
    <w:rsid w:val="00CF2794"/>
    <w:rsid w:val="00CF505F"/>
    <w:rsid w:val="00D017B0"/>
    <w:rsid w:val="00D04051"/>
    <w:rsid w:val="00D05104"/>
    <w:rsid w:val="00D06C88"/>
    <w:rsid w:val="00D077E7"/>
    <w:rsid w:val="00D12C25"/>
    <w:rsid w:val="00D133D6"/>
    <w:rsid w:val="00D2061E"/>
    <w:rsid w:val="00D21C63"/>
    <w:rsid w:val="00D2232F"/>
    <w:rsid w:val="00D24618"/>
    <w:rsid w:val="00D4497D"/>
    <w:rsid w:val="00D62450"/>
    <w:rsid w:val="00D6304E"/>
    <w:rsid w:val="00D643A2"/>
    <w:rsid w:val="00D77604"/>
    <w:rsid w:val="00D8514A"/>
    <w:rsid w:val="00D86761"/>
    <w:rsid w:val="00D90800"/>
    <w:rsid w:val="00D960DE"/>
    <w:rsid w:val="00DA5AC8"/>
    <w:rsid w:val="00DB6344"/>
    <w:rsid w:val="00DC0136"/>
    <w:rsid w:val="00DD3062"/>
    <w:rsid w:val="00DD4789"/>
    <w:rsid w:val="00DE284E"/>
    <w:rsid w:val="00DF51AD"/>
    <w:rsid w:val="00DF776C"/>
    <w:rsid w:val="00E047DE"/>
    <w:rsid w:val="00E10367"/>
    <w:rsid w:val="00E3522D"/>
    <w:rsid w:val="00E37A6A"/>
    <w:rsid w:val="00E415EE"/>
    <w:rsid w:val="00E46614"/>
    <w:rsid w:val="00E521F6"/>
    <w:rsid w:val="00E55357"/>
    <w:rsid w:val="00E57044"/>
    <w:rsid w:val="00E61DE8"/>
    <w:rsid w:val="00E663CA"/>
    <w:rsid w:val="00E71962"/>
    <w:rsid w:val="00E71C8B"/>
    <w:rsid w:val="00E742D6"/>
    <w:rsid w:val="00E75B8C"/>
    <w:rsid w:val="00E80D1B"/>
    <w:rsid w:val="00E83570"/>
    <w:rsid w:val="00E87E4D"/>
    <w:rsid w:val="00E90744"/>
    <w:rsid w:val="00E90F47"/>
    <w:rsid w:val="00E91212"/>
    <w:rsid w:val="00E93218"/>
    <w:rsid w:val="00E94D3F"/>
    <w:rsid w:val="00E95590"/>
    <w:rsid w:val="00EA1B54"/>
    <w:rsid w:val="00EA4FA2"/>
    <w:rsid w:val="00EB691B"/>
    <w:rsid w:val="00EB7768"/>
    <w:rsid w:val="00EC1EB8"/>
    <w:rsid w:val="00EC668B"/>
    <w:rsid w:val="00EC6B93"/>
    <w:rsid w:val="00ED27A5"/>
    <w:rsid w:val="00EF3C31"/>
    <w:rsid w:val="00EF3D74"/>
    <w:rsid w:val="00EF4FA4"/>
    <w:rsid w:val="00EF719B"/>
    <w:rsid w:val="00F001B8"/>
    <w:rsid w:val="00F0168A"/>
    <w:rsid w:val="00F045AA"/>
    <w:rsid w:val="00F045E5"/>
    <w:rsid w:val="00F05F0F"/>
    <w:rsid w:val="00F23410"/>
    <w:rsid w:val="00F34A5E"/>
    <w:rsid w:val="00F40036"/>
    <w:rsid w:val="00F40458"/>
    <w:rsid w:val="00F502A6"/>
    <w:rsid w:val="00F51980"/>
    <w:rsid w:val="00F530AD"/>
    <w:rsid w:val="00F539AC"/>
    <w:rsid w:val="00F540EC"/>
    <w:rsid w:val="00F550B5"/>
    <w:rsid w:val="00F66B3E"/>
    <w:rsid w:val="00F7708D"/>
    <w:rsid w:val="00F775D6"/>
    <w:rsid w:val="00F82DB6"/>
    <w:rsid w:val="00F84A55"/>
    <w:rsid w:val="00F84E48"/>
    <w:rsid w:val="00F86F9B"/>
    <w:rsid w:val="00F90239"/>
    <w:rsid w:val="00F941C5"/>
    <w:rsid w:val="00F951D5"/>
    <w:rsid w:val="00F96ABC"/>
    <w:rsid w:val="00F9739C"/>
    <w:rsid w:val="00FA53A0"/>
    <w:rsid w:val="00FA6858"/>
    <w:rsid w:val="00FA6E34"/>
    <w:rsid w:val="00FA7E90"/>
    <w:rsid w:val="00FC5431"/>
    <w:rsid w:val="00FD22D1"/>
    <w:rsid w:val="00FD5B47"/>
    <w:rsid w:val="00FD76C0"/>
    <w:rsid w:val="00FE14DF"/>
    <w:rsid w:val="00FF136C"/>
    <w:rsid w:val="00FF184D"/>
    <w:rsid w:val="00FF41D1"/>
    <w:rsid w:val="00FF42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D5743BA"/>
  <w15:chartTrackingRefBased/>
  <w15:docId w15:val="{FD5006EA-7B63-4737-AE64-A370AE0F2D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E3198"/>
    <w:pPr>
      <w:spacing w:after="180"/>
    </w:pPr>
    <w:rPr>
      <w:rFonts w:ascii="Times New Roman" w:eastAsia="ＭＳ 明朝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aliases w:val="H1,Memo Heading 1,h1,NMP Heading 1,app heading 1,l1,h11,h12,h13,h14,h15,h16,h17,h111,h121,h131,h141,h151,h161,h18,h112,h122,h132,h142,h152,h162,h19,h113,h123,h133,h143,h153,h163,1,Section of paper,Heading 1_a"/>
    <w:next w:val="a"/>
    <w:link w:val="10"/>
    <w:qFormat/>
    <w:rsid w:val="006B3785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ＭＳ 明朝" w:hAnsi="Arial" w:cs="Times New Roman"/>
      <w:kern w:val="0"/>
      <w:sz w:val="36"/>
      <w:szCs w:val="20"/>
      <w:lang w:val="en-GB" w:eastAsia="en-US"/>
    </w:rPr>
  </w:style>
  <w:style w:type="paragraph" w:styleId="2">
    <w:name w:val="heading 2"/>
    <w:aliases w:val="Head2A,2,H2,h2,DO NOT USE_h2,h21,UNDERRUBRIK 1-2"/>
    <w:basedOn w:val="1"/>
    <w:next w:val="a"/>
    <w:link w:val="20"/>
    <w:qFormat/>
    <w:rsid w:val="006B3785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Memo Heading 3,h3,no break,Heading 3 Char,Heading 3 Char1 Char,Heading 3 Char Char Char,Heading 3 Char1 Char Char Char,Heading 3 Char Char Char Char Char,Heading 3 Char Char1 Char,Heading 3 Char2 Char,0H"/>
    <w:basedOn w:val="2"/>
    <w:next w:val="a"/>
    <w:link w:val="30"/>
    <w:qFormat/>
    <w:rsid w:val="006B3785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,heading 4"/>
    <w:basedOn w:val="3"/>
    <w:next w:val="a"/>
    <w:link w:val="40"/>
    <w:qFormat/>
    <w:rsid w:val="006B3785"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link w:val="50"/>
    <w:qFormat/>
    <w:rsid w:val="006B3785"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a"/>
    <w:next w:val="a"/>
    <w:link w:val="60"/>
    <w:qFormat/>
    <w:rsid w:val="006B3785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/>
    </w:rPr>
  </w:style>
  <w:style w:type="paragraph" w:styleId="7">
    <w:name w:val="heading 7"/>
    <w:basedOn w:val="a"/>
    <w:next w:val="a"/>
    <w:link w:val="70"/>
    <w:qFormat/>
    <w:rsid w:val="006B3785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</w:rPr>
  </w:style>
  <w:style w:type="paragraph" w:styleId="8">
    <w:name w:val="heading 8"/>
    <w:basedOn w:val="1"/>
    <w:next w:val="a"/>
    <w:link w:val="80"/>
    <w:qFormat/>
    <w:rsid w:val="006B3785"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0"/>
    <w:qFormat/>
    <w:rsid w:val="006B3785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aliases w:val="H1 (文字),Memo Heading 1 (文字),h1 (文字),NMP Heading 1 (文字),app heading 1 (文字),l1 (文字),h11 (文字),h12 (文字),h13 (文字),h14 (文字),h15 (文字),h16 (文字),h17 (文字),h111 (文字),h121 (文字),h131 (文字),h141 (文字),h151 (文字),h161 (文字),h18 (文字),h112 (文字),h122 (文字),h19 (文字)"/>
    <w:basedOn w:val="a0"/>
    <w:link w:val="1"/>
    <w:rsid w:val="006B3785"/>
    <w:rPr>
      <w:rFonts w:ascii="Arial" w:eastAsia="ＭＳ 明朝" w:hAnsi="Arial" w:cs="Times New Roman"/>
      <w:kern w:val="0"/>
      <w:sz w:val="36"/>
      <w:szCs w:val="20"/>
      <w:lang w:val="en-GB" w:eastAsia="en-US"/>
    </w:rPr>
  </w:style>
  <w:style w:type="character" w:customStyle="1" w:styleId="20">
    <w:name w:val="見出し 2 (文字)"/>
    <w:aliases w:val="Head2A (文字),2 (文字),H2 (文字),h2 (文字),DO NOT USE_h2 (文字),h21 (文字),UNDERRUBRIK 1-2 (文字)"/>
    <w:basedOn w:val="a0"/>
    <w:link w:val="2"/>
    <w:rsid w:val="006B3785"/>
    <w:rPr>
      <w:rFonts w:ascii="Arial" w:eastAsia="ＭＳ 明朝" w:hAnsi="Arial" w:cs="Times New Roman"/>
      <w:kern w:val="0"/>
      <w:sz w:val="32"/>
      <w:szCs w:val="20"/>
      <w:lang w:val="en-GB" w:eastAsia="en-US"/>
    </w:rPr>
  </w:style>
  <w:style w:type="character" w:customStyle="1" w:styleId="30">
    <w:name w:val="見出し 3 (文字)"/>
    <w:aliases w:val="Underrubrik2 (文字),H3 (文字),Memo Heading 3 (文字),h3 (文字),no break (文字),Heading 3 Char (文字),Heading 3 Char1 Char (文字),Heading 3 Char Char Char (文字),Heading 3 Char1 Char Char Char (文字),Heading 3 Char Char Char Char Char (文字),0H (文字)"/>
    <w:basedOn w:val="a0"/>
    <w:link w:val="3"/>
    <w:rsid w:val="006B3785"/>
    <w:rPr>
      <w:rFonts w:ascii="Arial" w:eastAsia="ＭＳ 明朝" w:hAnsi="Arial" w:cs="Times New Roman"/>
      <w:kern w:val="0"/>
      <w:sz w:val="28"/>
      <w:szCs w:val="20"/>
      <w:lang w:val="en-GB" w:eastAsia="en-US"/>
    </w:rPr>
  </w:style>
  <w:style w:type="character" w:customStyle="1" w:styleId="40">
    <w:name w:val="見出し 4 (文字)"/>
    <w:aliases w:val="h4 (文字),H4 (文字),H41 (文字),h41 (文字),H42 (文字),h42 (文字),H43 (文字),h43 (文字),H411 (文字),h411 (文字),H421 (文字),h421 (文字),H44 (文字),h44 (文字),H412 (文字),h412 (文字),H422 (文字),h422 (文字),H431 (文字),h431 (文字),H45 (文字),h45 (文字),H413 (文字),h413 (文字),H423 (文字),4 (文字)"/>
    <w:basedOn w:val="a0"/>
    <w:link w:val="4"/>
    <w:rsid w:val="006B3785"/>
    <w:rPr>
      <w:rFonts w:ascii="Arial" w:eastAsia="ＭＳ 明朝" w:hAnsi="Arial" w:cs="Times New Roman"/>
      <w:kern w:val="0"/>
      <w:sz w:val="24"/>
      <w:szCs w:val="20"/>
      <w:lang w:val="en-GB" w:eastAsia="en-US"/>
    </w:rPr>
  </w:style>
  <w:style w:type="character" w:customStyle="1" w:styleId="50">
    <w:name w:val="見出し 5 (文字)"/>
    <w:aliases w:val="h5 (文字),Heading5 (文字)"/>
    <w:basedOn w:val="a0"/>
    <w:link w:val="5"/>
    <w:rsid w:val="006B3785"/>
    <w:rPr>
      <w:rFonts w:ascii="Arial" w:eastAsia="ＭＳ 明朝" w:hAnsi="Arial" w:cs="Times New Roman"/>
      <w:kern w:val="0"/>
      <w:sz w:val="22"/>
      <w:szCs w:val="20"/>
      <w:lang w:val="en-GB" w:eastAsia="en-US"/>
    </w:rPr>
  </w:style>
  <w:style w:type="character" w:customStyle="1" w:styleId="60">
    <w:name w:val="見出し 6 (文字)"/>
    <w:basedOn w:val="a0"/>
    <w:link w:val="6"/>
    <w:rsid w:val="006B3785"/>
    <w:rPr>
      <w:rFonts w:ascii="Arial" w:eastAsia="ＭＳ 明朝" w:hAnsi="Arial" w:cs="Times New Roman"/>
      <w:kern w:val="0"/>
      <w:sz w:val="20"/>
      <w:szCs w:val="20"/>
      <w:lang w:val="en-GB" w:eastAsia="en-US"/>
    </w:rPr>
  </w:style>
  <w:style w:type="character" w:customStyle="1" w:styleId="70">
    <w:name w:val="見出し 7 (文字)"/>
    <w:basedOn w:val="a0"/>
    <w:link w:val="7"/>
    <w:rsid w:val="006B3785"/>
    <w:rPr>
      <w:rFonts w:ascii="Arial" w:eastAsia="ＭＳ 明朝" w:hAnsi="Arial" w:cs="Times New Roman"/>
      <w:kern w:val="0"/>
      <w:sz w:val="20"/>
      <w:szCs w:val="20"/>
      <w:lang w:val="en-GB" w:eastAsia="en-US"/>
    </w:rPr>
  </w:style>
  <w:style w:type="character" w:customStyle="1" w:styleId="80">
    <w:name w:val="見出し 8 (文字)"/>
    <w:basedOn w:val="a0"/>
    <w:link w:val="8"/>
    <w:rsid w:val="006B3785"/>
    <w:rPr>
      <w:rFonts w:ascii="Arial" w:eastAsia="ＭＳ 明朝" w:hAnsi="Arial" w:cs="Times New Roman"/>
      <w:kern w:val="0"/>
      <w:sz w:val="36"/>
      <w:szCs w:val="20"/>
      <w:lang w:val="en-GB" w:eastAsia="en-US"/>
    </w:rPr>
  </w:style>
  <w:style w:type="character" w:customStyle="1" w:styleId="90">
    <w:name w:val="見出し 9 (文字)"/>
    <w:basedOn w:val="a0"/>
    <w:link w:val="9"/>
    <w:rsid w:val="006B3785"/>
    <w:rPr>
      <w:rFonts w:ascii="Arial" w:eastAsia="ＭＳ 明朝" w:hAnsi="Arial" w:cs="Times New Roman"/>
      <w:kern w:val="0"/>
      <w:sz w:val="36"/>
      <w:szCs w:val="20"/>
      <w:lang w:val="en-GB" w:eastAsia="en-US"/>
    </w:rPr>
  </w:style>
  <w:style w:type="paragraph" w:customStyle="1" w:styleId="TAH">
    <w:name w:val="TAH"/>
    <w:basedOn w:val="TAC"/>
    <w:link w:val="TAHCar"/>
    <w:rsid w:val="006B3785"/>
    <w:rPr>
      <w:b/>
    </w:rPr>
  </w:style>
  <w:style w:type="paragraph" w:customStyle="1" w:styleId="TAC">
    <w:name w:val="TAC"/>
    <w:basedOn w:val="a"/>
    <w:link w:val="TACChar"/>
    <w:rsid w:val="006B3785"/>
    <w:pPr>
      <w:keepNext/>
      <w:keepLines/>
      <w:spacing w:after="0"/>
      <w:jc w:val="center"/>
    </w:pPr>
    <w:rPr>
      <w:rFonts w:ascii="Arial" w:hAnsi="Arial"/>
      <w:sz w:val="18"/>
    </w:rPr>
  </w:style>
  <w:style w:type="character" w:customStyle="1" w:styleId="TACChar">
    <w:name w:val="TAC Char"/>
    <w:link w:val="TAC"/>
    <w:qFormat/>
    <w:rsid w:val="006B3785"/>
    <w:rPr>
      <w:rFonts w:ascii="Arial" w:eastAsia="ＭＳ 明朝" w:hAnsi="Arial" w:cs="Times New Roman"/>
      <w:kern w:val="0"/>
      <w:sz w:val="18"/>
      <w:szCs w:val="20"/>
      <w:lang w:val="en-GB" w:eastAsia="en-US"/>
    </w:rPr>
  </w:style>
  <w:style w:type="paragraph" w:customStyle="1" w:styleId="TH">
    <w:name w:val="TH"/>
    <w:basedOn w:val="a"/>
    <w:link w:val="THChar"/>
    <w:rsid w:val="006B3785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6B3785"/>
    <w:rPr>
      <w:rFonts w:ascii="Arial" w:eastAsia="ＭＳ 明朝" w:hAnsi="Arial" w:cs="Times New Roman"/>
      <w:b/>
      <w:kern w:val="0"/>
      <w:sz w:val="20"/>
      <w:szCs w:val="20"/>
      <w:lang w:val="en-GB" w:eastAsia="en-US"/>
    </w:rPr>
  </w:style>
  <w:style w:type="paragraph" w:customStyle="1" w:styleId="TAN">
    <w:name w:val="TAN"/>
    <w:basedOn w:val="a"/>
    <w:link w:val="TANChar"/>
    <w:rsid w:val="006B3785"/>
    <w:pPr>
      <w:keepNext/>
      <w:keepLines/>
      <w:spacing w:after="0"/>
      <w:ind w:left="851" w:hanging="851"/>
    </w:pPr>
    <w:rPr>
      <w:rFonts w:ascii="Arial" w:hAnsi="Arial"/>
      <w:sz w:val="18"/>
    </w:rPr>
  </w:style>
  <w:style w:type="paragraph" w:styleId="a3">
    <w:name w:val="footer"/>
    <w:basedOn w:val="a4"/>
    <w:link w:val="a5"/>
    <w:rsid w:val="006B3785"/>
    <w:pPr>
      <w:widowControl w:val="0"/>
      <w:tabs>
        <w:tab w:val="clear" w:pos="4252"/>
        <w:tab w:val="clear" w:pos="8504"/>
      </w:tabs>
      <w:snapToGrid/>
      <w:spacing w:after="0"/>
      <w:jc w:val="center"/>
    </w:pPr>
    <w:rPr>
      <w:rFonts w:ascii="Arial" w:hAnsi="Arial"/>
      <w:b/>
      <w:i/>
      <w:noProof/>
      <w:sz w:val="18"/>
    </w:rPr>
  </w:style>
  <w:style w:type="character" w:customStyle="1" w:styleId="a5">
    <w:name w:val="フッター (文字)"/>
    <w:basedOn w:val="a0"/>
    <w:link w:val="a3"/>
    <w:rsid w:val="006B3785"/>
    <w:rPr>
      <w:rFonts w:ascii="Arial" w:eastAsia="ＭＳ 明朝" w:hAnsi="Arial" w:cs="Times New Roman"/>
      <w:b/>
      <w:i/>
      <w:noProof/>
      <w:kern w:val="0"/>
      <w:sz w:val="18"/>
      <w:szCs w:val="20"/>
      <w:lang w:val="en-GB" w:eastAsia="en-US"/>
    </w:rPr>
  </w:style>
  <w:style w:type="paragraph" w:customStyle="1" w:styleId="CRCoverPage">
    <w:name w:val="CR Cover Page"/>
    <w:link w:val="CRCoverPageChar"/>
    <w:qFormat/>
    <w:rsid w:val="006B3785"/>
    <w:pPr>
      <w:spacing w:after="120"/>
    </w:pPr>
    <w:rPr>
      <w:rFonts w:ascii="Arial" w:eastAsia="ＭＳ 明朝" w:hAnsi="Arial" w:cs="Times New Roman"/>
      <w:kern w:val="0"/>
      <w:sz w:val="20"/>
      <w:szCs w:val="20"/>
      <w:lang w:val="en-GB" w:eastAsia="en-US"/>
    </w:rPr>
  </w:style>
  <w:style w:type="character" w:styleId="a6">
    <w:name w:val="page number"/>
    <w:basedOn w:val="a0"/>
    <w:rsid w:val="006B3785"/>
  </w:style>
  <w:style w:type="character" w:customStyle="1" w:styleId="TAHCar">
    <w:name w:val="TAH Car"/>
    <w:link w:val="TAH"/>
    <w:qFormat/>
    <w:rsid w:val="006B3785"/>
    <w:rPr>
      <w:rFonts w:ascii="Arial" w:eastAsia="ＭＳ 明朝" w:hAnsi="Arial" w:cs="Times New Roman"/>
      <w:b/>
      <w:kern w:val="0"/>
      <w:sz w:val="18"/>
      <w:szCs w:val="20"/>
      <w:lang w:val="en-GB" w:eastAsia="en-US"/>
    </w:rPr>
  </w:style>
  <w:style w:type="character" w:customStyle="1" w:styleId="TANChar">
    <w:name w:val="TAN Char"/>
    <w:link w:val="TAN"/>
    <w:rsid w:val="006B3785"/>
    <w:rPr>
      <w:rFonts w:ascii="Arial" w:eastAsia="ＭＳ 明朝" w:hAnsi="Arial" w:cs="Times New Roman"/>
      <w:kern w:val="0"/>
      <w:sz w:val="18"/>
      <w:szCs w:val="20"/>
      <w:lang w:val="en-GB" w:eastAsia="en-US"/>
    </w:rPr>
  </w:style>
  <w:style w:type="character" w:customStyle="1" w:styleId="CRCoverPageChar">
    <w:name w:val="CR Cover Page Char"/>
    <w:link w:val="CRCoverPage"/>
    <w:qFormat/>
    <w:rsid w:val="006B3785"/>
    <w:rPr>
      <w:rFonts w:ascii="Arial" w:eastAsia="ＭＳ 明朝" w:hAnsi="Arial" w:cs="Times New Roman"/>
      <w:kern w:val="0"/>
      <w:sz w:val="20"/>
      <w:szCs w:val="20"/>
      <w:lang w:val="en-GB" w:eastAsia="en-US"/>
    </w:rPr>
  </w:style>
  <w:style w:type="character" w:customStyle="1" w:styleId="msoins0">
    <w:name w:val="msoins0"/>
    <w:basedOn w:val="a0"/>
    <w:rsid w:val="006B3785"/>
  </w:style>
  <w:style w:type="paragraph" w:styleId="a4">
    <w:name w:val="header"/>
    <w:basedOn w:val="a"/>
    <w:link w:val="a7"/>
    <w:uiPriority w:val="99"/>
    <w:unhideWhenUsed/>
    <w:rsid w:val="006B3785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basedOn w:val="a0"/>
    <w:link w:val="a4"/>
    <w:uiPriority w:val="99"/>
    <w:rsid w:val="006B3785"/>
    <w:rPr>
      <w:rFonts w:ascii="Times New Roman" w:eastAsia="ＭＳ 明朝" w:hAnsi="Times New Roman" w:cs="Times New Roman"/>
      <w:kern w:val="0"/>
      <w:sz w:val="20"/>
      <w:szCs w:val="20"/>
      <w:lang w:val="en-GB" w:eastAsia="en-US"/>
    </w:rPr>
  </w:style>
  <w:style w:type="paragraph" w:styleId="31">
    <w:name w:val="toc 3"/>
    <w:basedOn w:val="21"/>
    <w:rsid w:val="008C39C2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after="0"/>
      <w:ind w:leftChars="0" w:left="1134" w:right="425" w:hanging="1134"/>
      <w:textAlignment w:val="baseline"/>
    </w:pPr>
    <w:rPr>
      <w:noProof/>
    </w:rPr>
  </w:style>
  <w:style w:type="paragraph" w:styleId="21">
    <w:name w:val="toc 2"/>
    <w:basedOn w:val="a"/>
    <w:next w:val="a"/>
    <w:autoRedefine/>
    <w:uiPriority w:val="39"/>
    <w:semiHidden/>
    <w:unhideWhenUsed/>
    <w:rsid w:val="008C39C2"/>
    <w:pPr>
      <w:ind w:leftChars="100" w:left="200"/>
    </w:pPr>
  </w:style>
  <w:style w:type="paragraph" w:styleId="a8">
    <w:name w:val="List Paragraph"/>
    <w:basedOn w:val="a"/>
    <w:uiPriority w:val="34"/>
    <w:qFormat/>
    <w:rsid w:val="00476A95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Company/>
  <Lines>500</Lines>
  <LinksUpToDate>false</LinksUpToDate>
  <Paragraphs>419</Paragraphs>
  <ScaleCrop>false</ScaleCrop>
  <CharactersWithSpaces>3357</CharactersWithSpaces>
  <SharedDoc>false</SharedDoc>
  <HyperlinksChanged>false</HyperlinksChanged>
  <AppVersion>16.0000</AppVersion>
  <Characters>3004</Characters>
  <Pages>2</Pages>
  <DocSecurity>0</DocSecurity>
  <Words>772</Words>
  <TotalTime>0</TotalTime>
  <Application>Microsoft Office Word</Application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Takashi Akao (赤尾 貴志)</dc:creator>
  <dcterms:modified xsi:type="dcterms:W3CDTF">2023-02-17T10:49:00Z</dcterms:modified>
  <dc:description/>
  <cp:keywords/>
  <dc:subject/>
  <dc:title/>
  <cp:lastModifiedBy>Takashi Akao (赤尾 貴志)</cp:lastModifiedBy>
  <dcterms:created xsi:type="dcterms:W3CDTF">2023-02-17T07:53:00Z</dcterms:creat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